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38"/>
        <w:gridCol w:w="5952"/>
      </w:tblGrid>
      <w:tr w:rsidR="00332462" w:rsidRPr="001F385B" w14:paraId="64FB835D" w14:textId="77777777" w:rsidTr="00332462">
        <w:tc>
          <w:tcPr>
            <w:tcW w:w="10138" w:type="dxa"/>
            <w:tcBorders>
              <w:top w:val="nil"/>
              <w:left w:val="nil"/>
              <w:bottom w:val="nil"/>
              <w:right w:val="single" w:sz="4" w:space="0" w:color="auto"/>
            </w:tcBorders>
            <w:shd w:val="clear" w:color="auto" w:fill="auto"/>
          </w:tcPr>
          <w:p w14:paraId="2DD60AB2" w14:textId="77777777" w:rsidR="00332462" w:rsidRPr="001F385B" w:rsidRDefault="00332462" w:rsidP="00332462">
            <w:pPr>
              <w:rPr>
                <w:rFonts w:cs="Arial"/>
                <w:b/>
                <w:sz w:val="24"/>
              </w:rPr>
            </w:pPr>
            <w:bookmarkStart w:id="0" w:name="_GoBack"/>
            <w:bookmarkEnd w:id="0"/>
            <w:r w:rsidRPr="001F385B">
              <w:rPr>
                <w:rFonts w:cs="Arial"/>
                <w:b/>
                <w:sz w:val="24"/>
              </w:rPr>
              <w:t>This is the statement of general policy and arrangements for:</w:t>
            </w:r>
          </w:p>
        </w:tc>
        <w:tc>
          <w:tcPr>
            <w:tcW w:w="5952" w:type="dxa"/>
            <w:tcBorders>
              <w:left w:val="single" w:sz="4" w:space="0" w:color="auto"/>
            </w:tcBorders>
            <w:shd w:val="clear" w:color="auto" w:fill="auto"/>
          </w:tcPr>
          <w:p w14:paraId="07652C7A" w14:textId="77777777" w:rsidR="00332462" w:rsidRPr="001F385B" w:rsidRDefault="00332462" w:rsidP="00332462">
            <w:pPr>
              <w:rPr>
                <w:rFonts w:cs="Arial"/>
                <w:sz w:val="24"/>
              </w:rPr>
            </w:pPr>
          </w:p>
          <w:p w14:paraId="4F6807AE" w14:textId="77777777" w:rsidR="00332462" w:rsidRPr="001F385B" w:rsidRDefault="008676B9" w:rsidP="00332462">
            <w:pPr>
              <w:rPr>
                <w:rFonts w:cs="Arial"/>
                <w:sz w:val="20"/>
                <w:szCs w:val="20"/>
              </w:rPr>
            </w:pPr>
            <w:r>
              <w:rPr>
                <w:rFonts w:cs="Arial"/>
                <w:sz w:val="20"/>
                <w:szCs w:val="20"/>
              </w:rPr>
              <w:t>Wye Valley RC</w:t>
            </w:r>
            <w:r w:rsidR="00DE1D0A">
              <w:rPr>
                <w:rFonts w:cs="Arial"/>
                <w:sz w:val="20"/>
                <w:szCs w:val="20"/>
              </w:rPr>
              <w:t xml:space="preserve"> – Events at Howick Farm, Itton.</w:t>
            </w:r>
          </w:p>
        </w:tc>
      </w:tr>
      <w:tr w:rsidR="00332462" w:rsidRPr="001F385B" w14:paraId="67ED9507" w14:textId="77777777" w:rsidTr="00332462">
        <w:tc>
          <w:tcPr>
            <w:tcW w:w="10138" w:type="dxa"/>
            <w:tcBorders>
              <w:top w:val="nil"/>
              <w:left w:val="nil"/>
              <w:bottom w:val="nil"/>
              <w:right w:val="single" w:sz="4" w:space="0" w:color="auto"/>
            </w:tcBorders>
            <w:shd w:val="clear" w:color="auto" w:fill="auto"/>
          </w:tcPr>
          <w:p w14:paraId="1FEB68DE" w14:textId="77777777" w:rsidR="00332462" w:rsidRPr="001F385B" w:rsidRDefault="00332462" w:rsidP="00332462">
            <w:pPr>
              <w:rPr>
                <w:rFonts w:cs="Arial"/>
                <w:b/>
                <w:sz w:val="24"/>
              </w:rPr>
            </w:pPr>
            <w:r w:rsidRPr="001F385B">
              <w:rPr>
                <w:rFonts w:cs="Arial"/>
                <w:b/>
                <w:sz w:val="24"/>
              </w:rPr>
              <w:t>Overall and final responsibility for health and safety is that of:</w:t>
            </w:r>
          </w:p>
        </w:tc>
        <w:tc>
          <w:tcPr>
            <w:tcW w:w="5952" w:type="dxa"/>
            <w:tcBorders>
              <w:left w:val="single" w:sz="4" w:space="0" w:color="auto"/>
            </w:tcBorders>
            <w:shd w:val="clear" w:color="auto" w:fill="auto"/>
          </w:tcPr>
          <w:p w14:paraId="2522DD93" w14:textId="77777777" w:rsidR="00332462" w:rsidRPr="00076A96" w:rsidRDefault="00076A96" w:rsidP="00332462">
            <w:pPr>
              <w:rPr>
                <w:rFonts w:cs="Arial"/>
                <w:sz w:val="20"/>
              </w:rPr>
            </w:pPr>
            <w:r>
              <w:rPr>
                <w:rFonts w:cs="Arial"/>
                <w:sz w:val="20"/>
              </w:rPr>
              <w:t>WVRC Health and Safety Officer</w:t>
            </w:r>
          </w:p>
          <w:p w14:paraId="459B0A79" w14:textId="77777777" w:rsidR="00332462" w:rsidRPr="001F385B" w:rsidRDefault="00332462" w:rsidP="00332462">
            <w:pPr>
              <w:rPr>
                <w:rFonts w:cs="Arial"/>
                <w:sz w:val="20"/>
                <w:szCs w:val="20"/>
              </w:rPr>
            </w:pPr>
          </w:p>
        </w:tc>
      </w:tr>
      <w:tr w:rsidR="00332462" w:rsidRPr="001F385B" w14:paraId="1E5C08DD" w14:textId="77777777" w:rsidTr="00332462">
        <w:tc>
          <w:tcPr>
            <w:tcW w:w="10138" w:type="dxa"/>
            <w:tcBorders>
              <w:top w:val="nil"/>
              <w:left w:val="nil"/>
              <w:bottom w:val="nil"/>
              <w:right w:val="single" w:sz="4" w:space="0" w:color="auto"/>
            </w:tcBorders>
            <w:shd w:val="clear" w:color="auto" w:fill="auto"/>
          </w:tcPr>
          <w:p w14:paraId="207B1BEA" w14:textId="77777777" w:rsidR="00332462" w:rsidRPr="001F385B" w:rsidRDefault="00332462" w:rsidP="00332462">
            <w:pPr>
              <w:rPr>
                <w:rFonts w:cs="Arial"/>
                <w:b/>
                <w:sz w:val="24"/>
              </w:rPr>
            </w:pPr>
            <w:r w:rsidRPr="001F385B">
              <w:rPr>
                <w:rFonts w:cs="Arial"/>
                <w:b/>
                <w:sz w:val="24"/>
              </w:rPr>
              <w:t>Day-to-day responsibility for ensuring this policy is put into practice is delegated to:</w:t>
            </w:r>
          </w:p>
        </w:tc>
        <w:tc>
          <w:tcPr>
            <w:tcW w:w="5952" w:type="dxa"/>
            <w:tcBorders>
              <w:left w:val="single" w:sz="4" w:space="0" w:color="auto"/>
            </w:tcBorders>
            <w:shd w:val="clear" w:color="auto" w:fill="auto"/>
          </w:tcPr>
          <w:p w14:paraId="2DEAA8D7" w14:textId="77777777" w:rsidR="00332462" w:rsidRPr="00613B72" w:rsidRDefault="00076A96" w:rsidP="00332462">
            <w:pPr>
              <w:rPr>
                <w:rFonts w:cs="Arial"/>
                <w:sz w:val="20"/>
                <w:szCs w:val="20"/>
              </w:rPr>
            </w:pPr>
            <w:r w:rsidRPr="001F385B">
              <w:rPr>
                <w:rFonts w:cs="Arial"/>
                <w:sz w:val="20"/>
                <w:szCs w:val="20"/>
              </w:rPr>
              <w:t>Name of Organiser</w:t>
            </w:r>
            <w:r>
              <w:rPr>
                <w:rFonts w:cs="Arial"/>
                <w:sz w:val="20"/>
                <w:szCs w:val="20"/>
              </w:rPr>
              <w:t>: Eleanor Corney</w:t>
            </w:r>
          </w:p>
        </w:tc>
      </w:tr>
    </w:tbl>
    <w:p w14:paraId="4BCCC812" w14:textId="77777777" w:rsidR="001F385B" w:rsidRDefault="001F385B" w:rsidP="00CE5958">
      <w:pPr>
        <w:rPr>
          <w:rFonts w:cs="Arial"/>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4595"/>
        <w:gridCol w:w="3826"/>
        <w:gridCol w:w="1276"/>
        <w:gridCol w:w="6379"/>
      </w:tblGrid>
      <w:tr w:rsidR="00E30482" w:rsidRPr="001F385B" w14:paraId="2C250DD0" w14:textId="77777777" w:rsidTr="00E30482">
        <w:trPr>
          <w:tblHeader/>
        </w:trPr>
        <w:tc>
          <w:tcPr>
            <w:tcW w:w="1429" w:type="pct"/>
            <w:shd w:val="clear" w:color="auto" w:fill="auto"/>
          </w:tcPr>
          <w:p w14:paraId="0A2446D0" w14:textId="77777777" w:rsidR="00E30482" w:rsidRPr="00E30482" w:rsidRDefault="00E30482" w:rsidP="00106C53">
            <w:pPr>
              <w:rPr>
                <w:rFonts w:cs="Arial"/>
                <w:b/>
                <w:sz w:val="22"/>
                <w:szCs w:val="22"/>
              </w:rPr>
            </w:pPr>
            <w:r w:rsidRPr="00E30482">
              <w:rPr>
                <w:rFonts w:cs="Arial"/>
                <w:b/>
                <w:sz w:val="22"/>
                <w:szCs w:val="22"/>
              </w:rPr>
              <w:t>Statement of General Policy</w:t>
            </w:r>
          </w:p>
        </w:tc>
        <w:tc>
          <w:tcPr>
            <w:tcW w:w="1190" w:type="pct"/>
            <w:shd w:val="clear" w:color="auto" w:fill="auto"/>
          </w:tcPr>
          <w:p w14:paraId="2CBD5F19" w14:textId="77777777" w:rsidR="00E30482" w:rsidRPr="00E30482" w:rsidRDefault="00E30482" w:rsidP="00106C53">
            <w:pPr>
              <w:rPr>
                <w:rFonts w:cs="Arial"/>
                <w:b/>
                <w:sz w:val="22"/>
                <w:szCs w:val="22"/>
              </w:rPr>
            </w:pPr>
            <w:r w:rsidRPr="00E30482">
              <w:rPr>
                <w:rFonts w:cs="Arial"/>
                <w:b/>
                <w:sz w:val="22"/>
                <w:szCs w:val="22"/>
              </w:rPr>
              <w:t>Responsibility of (Name / Title)</w:t>
            </w:r>
          </w:p>
        </w:tc>
        <w:tc>
          <w:tcPr>
            <w:tcW w:w="2381" w:type="pct"/>
            <w:gridSpan w:val="2"/>
            <w:shd w:val="clear" w:color="auto" w:fill="auto"/>
          </w:tcPr>
          <w:p w14:paraId="77F60B22" w14:textId="77777777" w:rsidR="00E30482" w:rsidRPr="001F385B" w:rsidRDefault="00E30482" w:rsidP="00E30482">
            <w:pPr>
              <w:rPr>
                <w:rFonts w:cs="Arial"/>
                <w:b/>
                <w:sz w:val="22"/>
                <w:szCs w:val="22"/>
              </w:rPr>
            </w:pPr>
            <w:r w:rsidRPr="001F385B">
              <w:rPr>
                <w:rFonts w:cs="Arial"/>
                <w:b/>
                <w:sz w:val="22"/>
                <w:szCs w:val="22"/>
              </w:rPr>
              <w:t>Action / Arrangements</w:t>
            </w:r>
          </w:p>
          <w:p w14:paraId="35161B60" w14:textId="77777777" w:rsidR="00E30482" w:rsidRPr="001F385B" w:rsidRDefault="00E30482" w:rsidP="00E30482">
            <w:pPr>
              <w:rPr>
                <w:rFonts w:cs="Arial"/>
                <w:b/>
              </w:rPr>
            </w:pPr>
          </w:p>
        </w:tc>
      </w:tr>
      <w:tr w:rsidR="00E30482" w:rsidRPr="001F5AE1" w14:paraId="46410E6F" w14:textId="77777777" w:rsidTr="00E30482">
        <w:tc>
          <w:tcPr>
            <w:tcW w:w="1429" w:type="pct"/>
            <w:shd w:val="clear" w:color="auto" w:fill="auto"/>
          </w:tcPr>
          <w:p w14:paraId="248FB988" w14:textId="77777777" w:rsidR="00E30482" w:rsidRPr="001F385B" w:rsidRDefault="00E30482" w:rsidP="00106C53">
            <w:pPr>
              <w:rPr>
                <w:rFonts w:cs="Arial"/>
              </w:rPr>
            </w:pPr>
            <w:r w:rsidRPr="001F385B">
              <w:rPr>
                <w:rFonts w:cs="Arial"/>
              </w:rPr>
              <w:t>To prevent accidents and cases of work-related ill health and provide adequate control of health and safety risks arising from event activities</w:t>
            </w:r>
          </w:p>
        </w:tc>
        <w:tc>
          <w:tcPr>
            <w:tcW w:w="1190" w:type="pct"/>
            <w:shd w:val="clear" w:color="auto" w:fill="auto"/>
          </w:tcPr>
          <w:p w14:paraId="38CD6F7F" w14:textId="77777777" w:rsidR="00E30482" w:rsidRPr="00E30482" w:rsidRDefault="008676B9" w:rsidP="00106C53">
            <w:pPr>
              <w:rPr>
                <w:rFonts w:cs="Arial"/>
                <w:i/>
              </w:rPr>
            </w:pPr>
            <w:r>
              <w:rPr>
                <w:rFonts w:cs="Arial"/>
                <w:i/>
              </w:rPr>
              <w:t>Organiser</w:t>
            </w:r>
          </w:p>
        </w:tc>
        <w:tc>
          <w:tcPr>
            <w:tcW w:w="2381" w:type="pct"/>
            <w:gridSpan w:val="2"/>
            <w:shd w:val="clear" w:color="auto" w:fill="auto"/>
          </w:tcPr>
          <w:p w14:paraId="3C3B33DA" w14:textId="77777777" w:rsidR="00E30482" w:rsidRPr="001F5AE1" w:rsidRDefault="008676B9" w:rsidP="00106C53">
            <w:pPr>
              <w:rPr>
                <w:rFonts w:cs="Arial"/>
                <w:i/>
              </w:rPr>
            </w:pPr>
            <w:r>
              <w:rPr>
                <w:rFonts w:cs="Arial"/>
                <w:i/>
              </w:rPr>
              <w:t>Briefing before start of event.</w:t>
            </w:r>
          </w:p>
        </w:tc>
      </w:tr>
      <w:tr w:rsidR="00E30482" w:rsidRPr="005407FC" w14:paraId="5901ACDA" w14:textId="77777777" w:rsidTr="00E30482">
        <w:tc>
          <w:tcPr>
            <w:tcW w:w="1429" w:type="pct"/>
            <w:shd w:val="clear" w:color="auto" w:fill="auto"/>
          </w:tcPr>
          <w:p w14:paraId="48D382CD" w14:textId="77777777" w:rsidR="00E30482" w:rsidRPr="001F385B" w:rsidRDefault="00E30482" w:rsidP="00106C53">
            <w:pPr>
              <w:rPr>
                <w:rFonts w:cs="Arial"/>
              </w:rPr>
            </w:pPr>
            <w:r w:rsidRPr="001F385B">
              <w:rPr>
                <w:rFonts w:cs="Arial"/>
              </w:rPr>
              <w:t>To provide adequate training to ensure volunteers and officials are competent to do their work</w:t>
            </w:r>
          </w:p>
        </w:tc>
        <w:tc>
          <w:tcPr>
            <w:tcW w:w="1190" w:type="pct"/>
            <w:shd w:val="clear" w:color="auto" w:fill="auto"/>
          </w:tcPr>
          <w:p w14:paraId="754DE170" w14:textId="77777777" w:rsidR="00E30482" w:rsidRPr="005407FC" w:rsidRDefault="008676B9" w:rsidP="00106C53">
            <w:pPr>
              <w:rPr>
                <w:rFonts w:cs="Arial"/>
              </w:rPr>
            </w:pPr>
            <w:r>
              <w:rPr>
                <w:rFonts w:cs="Arial"/>
                <w:i/>
              </w:rPr>
              <w:t>Organiser</w:t>
            </w:r>
          </w:p>
        </w:tc>
        <w:tc>
          <w:tcPr>
            <w:tcW w:w="2381" w:type="pct"/>
            <w:gridSpan w:val="2"/>
            <w:shd w:val="clear" w:color="auto" w:fill="auto"/>
          </w:tcPr>
          <w:p w14:paraId="47CE8644" w14:textId="77777777" w:rsidR="00E30482" w:rsidRPr="005407FC" w:rsidRDefault="008676B9" w:rsidP="00106C53">
            <w:pPr>
              <w:rPr>
                <w:rFonts w:cs="Arial"/>
              </w:rPr>
            </w:pPr>
            <w:r>
              <w:rPr>
                <w:rFonts w:cs="Arial"/>
                <w:i/>
              </w:rPr>
              <w:t>Briefing before start of event.</w:t>
            </w:r>
          </w:p>
        </w:tc>
      </w:tr>
      <w:tr w:rsidR="00E30482" w:rsidRPr="001F385B" w14:paraId="50D8A79D" w14:textId="77777777" w:rsidTr="00E30482">
        <w:tc>
          <w:tcPr>
            <w:tcW w:w="1429" w:type="pct"/>
            <w:shd w:val="clear" w:color="auto" w:fill="auto"/>
          </w:tcPr>
          <w:p w14:paraId="30511258" w14:textId="77777777" w:rsidR="00E30482" w:rsidRPr="001F385B" w:rsidRDefault="00E30482" w:rsidP="00106C53">
            <w:pPr>
              <w:rPr>
                <w:rFonts w:cs="Arial"/>
              </w:rPr>
            </w:pPr>
            <w:r w:rsidRPr="001F385B">
              <w:rPr>
                <w:rFonts w:cs="Arial"/>
              </w:rPr>
              <w:t>To engage and consult with stakeholders on day-to-day health and safety conditions and provide advice and supervision on occupational health</w:t>
            </w:r>
          </w:p>
        </w:tc>
        <w:tc>
          <w:tcPr>
            <w:tcW w:w="1190" w:type="pct"/>
            <w:shd w:val="clear" w:color="auto" w:fill="auto"/>
          </w:tcPr>
          <w:p w14:paraId="31398A11" w14:textId="77777777" w:rsidR="00E30482" w:rsidRPr="001F385B" w:rsidRDefault="008676B9" w:rsidP="00106C53">
            <w:pPr>
              <w:rPr>
                <w:rFonts w:cs="Arial"/>
              </w:rPr>
            </w:pPr>
            <w:r>
              <w:rPr>
                <w:rFonts w:cs="Arial"/>
                <w:i/>
              </w:rPr>
              <w:t>Organiser</w:t>
            </w:r>
          </w:p>
        </w:tc>
        <w:tc>
          <w:tcPr>
            <w:tcW w:w="2381" w:type="pct"/>
            <w:gridSpan w:val="2"/>
            <w:shd w:val="clear" w:color="auto" w:fill="auto"/>
          </w:tcPr>
          <w:p w14:paraId="07728EB0" w14:textId="77777777" w:rsidR="00E30482" w:rsidRPr="001F385B" w:rsidRDefault="00E30482" w:rsidP="00106C53">
            <w:pPr>
              <w:rPr>
                <w:rFonts w:cs="Arial"/>
              </w:rPr>
            </w:pPr>
          </w:p>
        </w:tc>
      </w:tr>
      <w:tr w:rsidR="00E30482" w:rsidRPr="001F385B" w14:paraId="008C1363" w14:textId="77777777" w:rsidTr="00E30482">
        <w:tc>
          <w:tcPr>
            <w:tcW w:w="1429" w:type="pct"/>
            <w:shd w:val="clear" w:color="auto" w:fill="auto"/>
          </w:tcPr>
          <w:p w14:paraId="22A31C49" w14:textId="77777777" w:rsidR="00E30482" w:rsidRPr="001F385B" w:rsidRDefault="00E30482" w:rsidP="00106C53">
            <w:pPr>
              <w:rPr>
                <w:rFonts w:cs="Arial"/>
              </w:rPr>
            </w:pPr>
            <w:r w:rsidRPr="001F385B">
              <w:rPr>
                <w:rFonts w:cs="Arial"/>
              </w:rPr>
              <w:t xml:space="preserve">To implement emergency procedures - evacuation in case of fire or </w:t>
            </w:r>
            <w:proofErr w:type="gramStart"/>
            <w:r w:rsidRPr="001F385B">
              <w:rPr>
                <w:rFonts w:cs="Arial"/>
              </w:rPr>
              <w:t>other</w:t>
            </w:r>
            <w:proofErr w:type="gramEnd"/>
            <w:r w:rsidRPr="001F385B">
              <w:rPr>
                <w:rFonts w:cs="Arial"/>
              </w:rPr>
              <w:t xml:space="preserve"> significant incident.  You can find help with your fire risk assessment at: (See note 1 below)</w:t>
            </w:r>
          </w:p>
        </w:tc>
        <w:tc>
          <w:tcPr>
            <w:tcW w:w="1190" w:type="pct"/>
            <w:shd w:val="clear" w:color="auto" w:fill="auto"/>
          </w:tcPr>
          <w:p w14:paraId="6680E5B9" w14:textId="77777777" w:rsidR="00E30482" w:rsidRPr="001F385B" w:rsidRDefault="008676B9" w:rsidP="00106C53">
            <w:pPr>
              <w:rPr>
                <w:rFonts w:cs="Arial"/>
              </w:rPr>
            </w:pPr>
            <w:r>
              <w:rPr>
                <w:rFonts w:cs="Arial"/>
                <w:i/>
              </w:rPr>
              <w:t>Organiser</w:t>
            </w:r>
          </w:p>
        </w:tc>
        <w:tc>
          <w:tcPr>
            <w:tcW w:w="2381" w:type="pct"/>
            <w:gridSpan w:val="2"/>
            <w:shd w:val="clear" w:color="auto" w:fill="auto"/>
          </w:tcPr>
          <w:p w14:paraId="79F9D5CD" w14:textId="77777777" w:rsidR="00E30482" w:rsidRPr="001F385B" w:rsidRDefault="008676B9" w:rsidP="00106C53">
            <w:pPr>
              <w:rPr>
                <w:rFonts w:cs="Arial"/>
              </w:rPr>
            </w:pPr>
            <w:r>
              <w:rPr>
                <w:rFonts w:cs="Arial"/>
              </w:rPr>
              <w:t>Event held outdoors</w:t>
            </w:r>
          </w:p>
        </w:tc>
      </w:tr>
      <w:tr w:rsidR="00E30482" w:rsidRPr="001F385B" w14:paraId="0D68C14C" w14:textId="77777777" w:rsidTr="00E30482">
        <w:tc>
          <w:tcPr>
            <w:tcW w:w="1429" w:type="pct"/>
            <w:shd w:val="clear" w:color="auto" w:fill="auto"/>
          </w:tcPr>
          <w:p w14:paraId="18D05E76" w14:textId="77777777" w:rsidR="00E30482" w:rsidRPr="001F385B" w:rsidRDefault="00E30482" w:rsidP="00106C53">
            <w:pPr>
              <w:rPr>
                <w:rFonts w:cs="Arial"/>
              </w:rPr>
            </w:pPr>
            <w:r w:rsidRPr="001F385B">
              <w:rPr>
                <w:rFonts w:cs="Arial"/>
              </w:rPr>
              <w:t>To maintain safe and healthy event conditions, provide and maintain plant, equipment and machinery, and ensure safe storage / use of substances. Conduct sporting activity in accordance with rules and current best practice.</w:t>
            </w:r>
          </w:p>
        </w:tc>
        <w:tc>
          <w:tcPr>
            <w:tcW w:w="1190" w:type="pct"/>
            <w:shd w:val="clear" w:color="auto" w:fill="auto"/>
          </w:tcPr>
          <w:p w14:paraId="0CC48FC4" w14:textId="77777777" w:rsidR="00E30482" w:rsidRPr="001F385B" w:rsidRDefault="008676B9" w:rsidP="00106C53">
            <w:pPr>
              <w:rPr>
                <w:rFonts w:cs="Arial"/>
              </w:rPr>
            </w:pPr>
            <w:r>
              <w:rPr>
                <w:rFonts w:cs="Arial"/>
                <w:i/>
              </w:rPr>
              <w:t>Organiser</w:t>
            </w:r>
          </w:p>
        </w:tc>
        <w:tc>
          <w:tcPr>
            <w:tcW w:w="2381" w:type="pct"/>
            <w:gridSpan w:val="2"/>
            <w:shd w:val="clear" w:color="auto" w:fill="auto"/>
          </w:tcPr>
          <w:p w14:paraId="6BCC0856" w14:textId="77777777" w:rsidR="00E30482" w:rsidRPr="001F385B" w:rsidRDefault="008676B9" w:rsidP="00106C53">
            <w:pPr>
              <w:rPr>
                <w:rFonts w:cs="Arial"/>
              </w:rPr>
            </w:pPr>
            <w:r>
              <w:rPr>
                <w:rFonts w:cs="Arial"/>
              </w:rPr>
              <w:t>Event runs under BRC Rules</w:t>
            </w:r>
          </w:p>
        </w:tc>
      </w:tr>
      <w:tr w:rsidR="00E30482" w:rsidRPr="001F385B" w14:paraId="53816E5F" w14:textId="77777777" w:rsidTr="00E30482">
        <w:tc>
          <w:tcPr>
            <w:tcW w:w="1429" w:type="pct"/>
            <w:shd w:val="clear" w:color="auto" w:fill="auto"/>
          </w:tcPr>
          <w:p w14:paraId="06CC27A7" w14:textId="77777777" w:rsidR="00E30482" w:rsidRPr="001F385B" w:rsidRDefault="00E30482" w:rsidP="00106C53">
            <w:pPr>
              <w:rPr>
                <w:rFonts w:cs="Arial"/>
              </w:rPr>
            </w:pPr>
            <w:r w:rsidRPr="001F385B">
              <w:rPr>
                <w:rFonts w:cs="Arial"/>
              </w:rPr>
              <w:t>Health and safety / Event Plan / Emergency Plan available at event</w:t>
            </w:r>
          </w:p>
        </w:tc>
        <w:tc>
          <w:tcPr>
            <w:tcW w:w="1190" w:type="pct"/>
            <w:shd w:val="clear" w:color="auto" w:fill="auto"/>
          </w:tcPr>
          <w:p w14:paraId="6119D721" w14:textId="77777777" w:rsidR="00E30482" w:rsidRPr="001F385B" w:rsidRDefault="008676B9" w:rsidP="00106C53">
            <w:pPr>
              <w:rPr>
                <w:rFonts w:cs="Arial"/>
              </w:rPr>
            </w:pPr>
            <w:r>
              <w:rPr>
                <w:rFonts w:cs="Arial"/>
                <w:i/>
              </w:rPr>
              <w:t>Organiser</w:t>
            </w:r>
          </w:p>
        </w:tc>
        <w:tc>
          <w:tcPr>
            <w:tcW w:w="2381" w:type="pct"/>
            <w:gridSpan w:val="2"/>
            <w:shd w:val="clear" w:color="auto" w:fill="auto"/>
          </w:tcPr>
          <w:p w14:paraId="375F064C" w14:textId="77777777" w:rsidR="00E30482" w:rsidRPr="001F385B" w:rsidRDefault="008676B9" w:rsidP="00106C53">
            <w:pPr>
              <w:rPr>
                <w:rFonts w:cs="Arial"/>
              </w:rPr>
            </w:pPr>
            <w:r>
              <w:rPr>
                <w:rFonts w:cs="Arial"/>
              </w:rPr>
              <w:t>Drafted by organiser and available at event for reference.</w:t>
            </w:r>
          </w:p>
        </w:tc>
      </w:tr>
      <w:tr w:rsidR="00E30482" w:rsidRPr="001F385B" w14:paraId="79D313D1" w14:textId="77777777" w:rsidTr="00E30482">
        <w:tc>
          <w:tcPr>
            <w:tcW w:w="1429" w:type="pct"/>
            <w:shd w:val="clear" w:color="auto" w:fill="auto"/>
          </w:tcPr>
          <w:p w14:paraId="27740768" w14:textId="77777777" w:rsidR="00E30482" w:rsidRPr="001F385B" w:rsidRDefault="00E30482" w:rsidP="00106C53">
            <w:pPr>
              <w:rPr>
                <w:rFonts w:cs="Arial"/>
              </w:rPr>
            </w:pPr>
            <w:r w:rsidRPr="001F385B">
              <w:rPr>
                <w:rFonts w:cs="Arial"/>
              </w:rPr>
              <w:t>First-aid box and accident book are located:</w:t>
            </w:r>
          </w:p>
          <w:p w14:paraId="294CF2E8" w14:textId="77777777" w:rsidR="00E30482" w:rsidRPr="001F385B" w:rsidRDefault="00E30482" w:rsidP="00106C53">
            <w:pPr>
              <w:rPr>
                <w:rFonts w:cs="Arial"/>
              </w:rPr>
            </w:pPr>
            <w:r w:rsidRPr="001F385B">
              <w:rPr>
                <w:rFonts w:cs="Arial"/>
              </w:rPr>
              <w:t>Accidents and ill health reported under RIDDOR: (Reporting of Injuries, Diseases and Dangerous Occurrences Regulations) (see note 2 below)</w:t>
            </w:r>
          </w:p>
        </w:tc>
        <w:tc>
          <w:tcPr>
            <w:tcW w:w="1190" w:type="pct"/>
            <w:shd w:val="clear" w:color="auto" w:fill="auto"/>
          </w:tcPr>
          <w:p w14:paraId="080F64C2" w14:textId="77777777" w:rsidR="00E30482" w:rsidRPr="001F385B" w:rsidRDefault="008676B9" w:rsidP="00106C53">
            <w:pPr>
              <w:rPr>
                <w:rFonts w:cs="Arial"/>
              </w:rPr>
            </w:pPr>
            <w:r>
              <w:rPr>
                <w:rFonts w:cs="Arial"/>
                <w:i/>
              </w:rPr>
              <w:t>Organiser</w:t>
            </w:r>
          </w:p>
        </w:tc>
        <w:tc>
          <w:tcPr>
            <w:tcW w:w="2381" w:type="pct"/>
            <w:gridSpan w:val="2"/>
            <w:shd w:val="clear" w:color="auto" w:fill="auto"/>
          </w:tcPr>
          <w:p w14:paraId="51991BFA" w14:textId="77777777" w:rsidR="00E30482" w:rsidRPr="001F385B" w:rsidRDefault="008676B9" w:rsidP="00106C53">
            <w:pPr>
              <w:rPr>
                <w:rFonts w:cs="Arial"/>
              </w:rPr>
            </w:pPr>
            <w:r>
              <w:rPr>
                <w:rFonts w:cs="Arial"/>
              </w:rPr>
              <w:t xml:space="preserve">Held by </w:t>
            </w:r>
            <w:r w:rsidR="00613B72">
              <w:rPr>
                <w:rFonts w:cs="Arial"/>
              </w:rPr>
              <w:t>Training Coordinator (Janet Peters) who will be present at event.</w:t>
            </w:r>
          </w:p>
        </w:tc>
      </w:tr>
      <w:tr w:rsidR="00E30482" w:rsidRPr="001F385B" w14:paraId="6FD1153E" w14:textId="77777777" w:rsidTr="00E30482">
        <w:tc>
          <w:tcPr>
            <w:tcW w:w="1429" w:type="pct"/>
            <w:shd w:val="clear" w:color="auto" w:fill="auto"/>
          </w:tcPr>
          <w:p w14:paraId="31AC3C80" w14:textId="77777777" w:rsidR="00E30482" w:rsidRPr="001F385B" w:rsidRDefault="00E30482" w:rsidP="00106C53">
            <w:pPr>
              <w:rPr>
                <w:rFonts w:cs="Arial"/>
              </w:rPr>
            </w:pPr>
            <w:r w:rsidRPr="001F385B">
              <w:rPr>
                <w:rFonts w:cs="Arial"/>
              </w:rPr>
              <w:t>Signed: Club Official / Organiser</w:t>
            </w:r>
          </w:p>
        </w:tc>
        <w:tc>
          <w:tcPr>
            <w:tcW w:w="1190" w:type="pct"/>
            <w:shd w:val="clear" w:color="auto" w:fill="auto"/>
          </w:tcPr>
          <w:p w14:paraId="3799D2D7" w14:textId="77777777" w:rsidR="00E30482" w:rsidRPr="001F385B" w:rsidRDefault="00E30482" w:rsidP="00E30482">
            <w:pPr>
              <w:rPr>
                <w:rFonts w:cs="Arial"/>
              </w:rPr>
            </w:pPr>
          </w:p>
        </w:tc>
        <w:tc>
          <w:tcPr>
            <w:tcW w:w="397" w:type="pct"/>
            <w:shd w:val="clear" w:color="auto" w:fill="auto"/>
          </w:tcPr>
          <w:p w14:paraId="233A61DE" w14:textId="77777777" w:rsidR="00E30482" w:rsidRPr="001F385B" w:rsidRDefault="00E30482" w:rsidP="00106C53">
            <w:pPr>
              <w:rPr>
                <w:rFonts w:cs="Arial"/>
              </w:rPr>
            </w:pPr>
            <w:proofErr w:type="gramStart"/>
            <w:r>
              <w:rPr>
                <w:rFonts w:cs="Arial"/>
              </w:rPr>
              <w:t>Date :</w:t>
            </w:r>
            <w:proofErr w:type="gramEnd"/>
            <w:r>
              <w:rPr>
                <w:rFonts w:cs="Arial"/>
              </w:rPr>
              <w:t xml:space="preserve"> </w:t>
            </w:r>
          </w:p>
        </w:tc>
        <w:tc>
          <w:tcPr>
            <w:tcW w:w="1984" w:type="pct"/>
            <w:shd w:val="clear" w:color="auto" w:fill="auto"/>
          </w:tcPr>
          <w:p w14:paraId="11C93A5F" w14:textId="77777777" w:rsidR="00E30482" w:rsidRPr="001F385B" w:rsidRDefault="00613B72" w:rsidP="00106C53">
            <w:pPr>
              <w:rPr>
                <w:rFonts w:cs="Arial"/>
              </w:rPr>
            </w:pPr>
            <w:r>
              <w:rPr>
                <w:rFonts w:cs="Arial"/>
              </w:rPr>
              <w:t>8 May 2019</w:t>
            </w:r>
          </w:p>
        </w:tc>
      </w:tr>
      <w:tr w:rsidR="00E30482" w:rsidRPr="001F385B" w14:paraId="283C1363" w14:textId="77777777" w:rsidTr="00E30482">
        <w:tc>
          <w:tcPr>
            <w:tcW w:w="1429" w:type="pct"/>
            <w:shd w:val="clear" w:color="auto" w:fill="auto"/>
          </w:tcPr>
          <w:p w14:paraId="4328D758" w14:textId="77777777" w:rsidR="00E30482" w:rsidRPr="001F385B" w:rsidRDefault="00E30482" w:rsidP="00106C53">
            <w:pPr>
              <w:rPr>
                <w:rFonts w:cs="Arial"/>
              </w:rPr>
            </w:pPr>
            <w:r w:rsidRPr="001F385B">
              <w:rPr>
                <w:rFonts w:cs="Arial"/>
              </w:rPr>
              <w:t>Subject to review, monitoring and revision by:</w:t>
            </w:r>
          </w:p>
        </w:tc>
        <w:tc>
          <w:tcPr>
            <w:tcW w:w="1190" w:type="pct"/>
            <w:shd w:val="clear" w:color="auto" w:fill="auto"/>
          </w:tcPr>
          <w:p w14:paraId="10DA337F" w14:textId="77777777" w:rsidR="00E30482" w:rsidRPr="001F385B" w:rsidRDefault="008676B9" w:rsidP="00E30482">
            <w:pPr>
              <w:rPr>
                <w:rFonts w:cs="Arial"/>
              </w:rPr>
            </w:pPr>
            <w:r>
              <w:rPr>
                <w:rFonts w:cs="Arial"/>
              </w:rPr>
              <w:t>Organiser</w:t>
            </w:r>
          </w:p>
        </w:tc>
        <w:tc>
          <w:tcPr>
            <w:tcW w:w="397" w:type="pct"/>
            <w:shd w:val="clear" w:color="auto" w:fill="auto"/>
          </w:tcPr>
          <w:p w14:paraId="1DF65187" w14:textId="77777777" w:rsidR="00E30482" w:rsidRPr="001F385B" w:rsidRDefault="00E30482" w:rsidP="00106C53">
            <w:pPr>
              <w:rPr>
                <w:rFonts w:cs="Arial"/>
              </w:rPr>
            </w:pPr>
            <w:proofErr w:type="gramStart"/>
            <w:r>
              <w:rPr>
                <w:rFonts w:cs="Arial"/>
              </w:rPr>
              <w:t>Every :</w:t>
            </w:r>
            <w:proofErr w:type="gramEnd"/>
          </w:p>
        </w:tc>
        <w:tc>
          <w:tcPr>
            <w:tcW w:w="1984" w:type="pct"/>
            <w:shd w:val="clear" w:color="auto" w:fill="auto"/>
          </w:tcPr>
          <w:p w14:paraId="0DA258F9" w14:textId="77777777" w:rsidR="00E30482" w:rsidRPr="001F385B" w:rsidRDefault="008676B9" w:rsidP="00106C53">
            <w:pPr>
              <w:rPr>
                <w:rFonts w:cs="Arial"/>
              </w:rPr>
            </w:pPr>
            <w:r>
              <w:rPr>
                <w:rFonts w:cs="Arial"/>
              </w:rPr>
              <w:t>Prior to each event</w:t>
            </w:r>
          </w:p>
        </w:tc>
      </w:tr>
    </w:tbl>
    <w:p w14:paraId="23C08905" w14:textId="77777777" w:rsidR="003C24FA" w:rsidRDefault="003C24FA" w:rsidP="00CE5958">
      <w:pPr>
        <w:rPr>
          <w:rFonts w:cs="Arial"/>
        </w:rPr>
      </w:pPr>
    </w:p>
    <w:p w14:paraId="2C55464E" w14:textId="77777777" w:rsidR="003C24FA" w:rsidRDefault="003C24FA" w:rsidP="00CE5958">
      <w:pPr>
        <w:rPr>
          <w:rFonts w:cs="Arial"/>
        </w:rPr>
      </w:pPr>
    </w:p>
    <w:p w14:paraId="5E76EEBC" w14:textId="77777777" w:rsidR="003C24FA" w:rsidRPr="001F385B" w:rsidRDefault="003C24FA" w:rsidP="003C24FA">
      <w:pPr>
        <w:rPr>
          <w:rFonts w:cs="Arial"/>
        </w:rPr>
      </w:pPr>
    </w:p>
    <w:p w14:paraId="13B17851" w14:textId="77777777" w:rsidR="003C24FA" w:rsidRPr="001F385B" w:rsidRDefault="003C24FA" w:rsidP="003C24FA">
      <w:pPr>
        <w:rPr>
          <w:rFonts w:cs="Arial"/>
          <w:color w:val="0000FF"/>
        </w:rPr>
      </w:pPr>
      <w:r w:rsidRPr="001F385B">
        <w:rPr>
          <w:rFonts w:cs="Arial"/>
        </w:rPr>
        <w:t>Note 1:</w:t>
      </w:r>
      <w:r w:rsidRPr="001F385B">
        <w:rPr>
          <w:rFonts w:cs="Arial"/>
          <w:color w:val="0000FF"/>
        </w:rPr>
        <w:t xml:space="preserve"> </w:t>
      </w:r>
      <w:hyperlink r:id="rId8" w:history="1">
        <w:r w:rsidRPr="001F385B">
          <w:rPr>
            <w:rStyle w:val="Hyperlink"/>
            <w:rFonts w:cs="Arial"/>
          </w:rPr>
          <w:t>https://www.gov.uk/workplace-fire-safety-your-responsibilities</w:t>
        </w:r>
      </w:hyperlink>
    </w:p>
    <w:p w14:paraId="1A6182FC" w14:textId="77777777" w:rsidR="003C24FA" w:rsidRPr="001F385B" w:rsidRDefault="003C24FA" w:rsidP="003C24FA">
      <w:pPr>
        <w:rPr>
          <w:rFonts w:cs="Arial"/>
          <w:color w:val="0000FF"/>
        </w:rPr>
      </w:pPr>
      <w:r w:rsidRPr="001F385B">
        <w:rPr>
          <w:rFonts w:cs="Arial"/>
        </w:rPr>
        <w:t xml:space="preserve">Note 2: </w:t>
      </w:r>
      <w:hyperlink r:id="rId9" w:history="1">
        <w:r w:rsidRPr="001F385B">
          <w:rPr>
            <w:rStyle w:val="Hyperlink"/>
            <w:rFonts w:cs="Arial"/>
          </w:rPr>
          <w:t>www.hse.gov.uk/riddor</w:t>
        </w:r>
      </w:hyperlink>
    </w:p>
    <w:p w14:paraId="29EAC2EF" w14:textId="77777777" w:rsidR="00F64DCC" w:rsidRPr="003C24FA" w:rsidRDefault="00F64DCC" w:rsidP="00CE5958">
      <w:pPr>
        <w:rPr>
          <w:rFonts w:cs="Arial"/>
        </w:rPr>
        <w:sectPr w:rsidR="00F64DCC" w:rsidRPr="003C24FA" w:rsidSect="001F385B">
          <w:pgSz w:w="16838" w:h="11906" w:orient="landscape" w:code="9"/>
          <w:pgMar w:top="1497" w:right="431" w:bottom="431" w:left="431" w:header="431" w:footer="431" w:gutter="0"/>
          <w:cols w:space="708"/>
          <w:docGrid w:linePitch="360"/>
        </w:sectPr>
      </w:pPr>
      <w:bookmarkStart w:id="1" w:name="OLE_LINK1"/>
      <w:bookmarkStart w:id="2" w:name="OLE_LINK2"/>
    </w:p>
    <w:p w14:paraId="2E4505F2" w14:textId="77777777" w:rsidR="00F64DCC" w:rsidRPr="001F385B" w:rsidRDefault="00F64DCC" w:rsidP="00CE5958">
      <w:pPr>
        <w:rPr>
          <w:rFonts w:cs="Arial"/>
        </w:rPr>
        <w:sectPr w:rsidR="00F64DCC" w:rsidRPr="001F385B" w:rsidSect="00F64DCC">
          <w:type w:val="continuous"/>
          <w:pgSz w:w="16838" w:h="11906" w:orient="landscape" w:code="9"/>
          <w:pgMar w:top="1728" w:right="432" w:bottom="432" w:left="432" w:header="432" w:footer="432" w:gutter="0"/>
          <w:cols w:space="708"/>
          <w:formProt w:val="0"/>
          <w:docGrid w:linePitch="360"/>
        </w:sectPr>
      </w:pPr>
    </w:p>
    <w:bookmarkEnd w:id="1"/>
    <w:bookmarkEnd w:id="2"/>
    <w:p w14:paraId="2901D474" w14:textId="77777777" w:rsidR="00F64DCC" w:rsidRPr="001F385B" w:rsidRDefault="00F64DCC" w:rsidP="00B77427">
      <w:pPr>
        <w:rPr>
          <w:rFonts w:cs="Arial"/>
          <w:color w:val="0000FF"/>
        </w:rPr>
        <w:sectPr w:rsidR="00F64DCC" w:rsidRPr="001F385B" w:rsidSect="00F64DCC">
          <w:type w:val="continuous"/>
          <w:pgSz w:w="16838" w:h="11906" w:orient="landscape" w:code="9"/>
          <w:pgMar w:top="1728" w:right="432" w:bottom="432" w:left="432" w:header="432" w:footer="432" w:gutter="0"/>
          <w:cols w:space="708"/>
          <w:docGrid w:linePitch="360"/>
        </w:sectPr>
      </w:pPr>
    </w:p>
    <w:p w14:paraId="4640412E" w14:textId="77777777" w:rsidR="00F64DCC" w:rsidRPr="001F385B" w:rsidRDefault="00F64DCC" w:rsidP="00B77427">
      <w:pPr>
        <w:rPr>
          <w:rFonts w:cs="Arial"/>
        </w:rPr>
        <w:sectPr w:rsidR="00F64DCC" w:rsidRPr="001F385B" w:rsidSect="00F64DCC">
          <w:type w:val="continuous"/>
          <w:pgSz w:w="16838" w:h="11906" w:orient="landscape" w:code="9"/>
          <w:pgMar w:top="1728" w:right="432" w:bottom="432" w:left="432" w:header="432" w:footer="432" w:gutter="0"/>
          <w:cols w:space="708"/>
          <w:formProt w:val="0"/>
          <w:docGrid w:linePitch="360"/>
        </w:sectPr>
      </w:pPr>
    </w:p>
    <w:p w14:paraId="2A114FCA" w14:textId="77777777" w:rsidR="00AA642C" w:rsidRPr="001F385B" w:rsidRDefault="00AA642C" w:rsidP="00CE5958">
      <w:pPr>
        <w:rPr>
          <w:rFonts w:cs="Arial"/>
        </w:rPr>
        <w:sectPr w:rsidR="00AA642C" w:rsidRPr="001F385B" w:rsidSect="00F64DCC">
          <w:type w:val="continuous"/>
          <w:pgSz w:w="16838" w:h="11906" w:orient="landscape" w:code="9"/>
          <w:pgMar w:top="1728" w:right="432" w:bottom="432" w:left="432" w:header="432" w:footer="432" w:gutter="0"/>
          <w:cols w:space="708"/>
          <w:docGrid w:linePitch="360"/>
        </w:sectPr>
      </w:pPr>
    </w:p>
    <w:p w14:paraId="752EB632" w14:textId="77777777" w:rsidR="00A01AA4" w:rsidRPr="001F385B" w:rsidRDefault="00613B72" w:rsidP="00A01AA4">
      <w:pPr>
        <w:autoSpaceDE w:val="0"/>
        <w:autoSpaceDN w:val="0"/>
        <w:adjustRightInd w:val="0"/>
        <w:rPr>
          <w:rFonts w:cs="Arial"/>
          <w:b/>
          <w:sz w:val="24"/>
        </w:rPr>
      </w:pPr>
      <w:r>
        <w:rPr>
          <w:rFonts w:cs="Arial"/>
          <w:b/>
          <w:color w:val="000000"/>
          <w:sz w:val="24"/>
          <w:lang w:eastAsia="en-GB"/>
        </w:rPr>
        <w:lastRenderedPageBreak/>
        <w:t>Risk assessment for WVRC competitions</w:t>
      </w:r>
      <w:r w:rsidR="00A01AA4" w:rsidRPr="001F385B">
        <w:rPr>
          <w:rFonts w:cs="Arial"/>
          <w:b/>
          <w:color w:val="000000"/>
          <w:sz w:val="24"/>
          <w:lang w:eastAsia="en-GB"/>
        </w:rPr>
        <w:t xml:space="preserve"> </w:t>
      </w:r>
      <w:r>
        <w:rPr>
          <w:rFonts w:cs="Arial"/>
          <w:b/>
          <w:color w:val="000000"/>
          <w:sz w:val="24"/>
          <w:lang w:eastAsia="en-GB"/>
        </w:rPr>
        <w:t>held at Howick</w:t>
      </w:r>
      <w:r w:rsidR="00EE7AFD">
        <w:rPr>
          <w:rFonts w:cs="Arial"/>
          <w:b/>
          <w:color w:val="000000"/>
          <w:sz w:val="24"/>
          <w:lang w:eastAsia="en-GB"/>
        </w:rPr>
        <w:t>, 2019</w:t>
      </w:r>
    </w:p>
    <w:p w14:paraId="1C1096C0" w14:textId="77777777" w:rsidR="000460E6" w:rsidRPr="001F385B" w:rsidRDefault="000460E6" w:rsidP="00A01AA4">
      <w:pPr>
        <w:rPr>
          <w:rFonts w:cs="Arial"/>
        </w:rPr>
      </w:pPr>
    </w:p>
    <w:p w14:paraId="4373FD85" w14:textId="77777777" w:rsidR="00A01AA4" w:rsidRPr="001F385B" w:rsidRDefault="00A01AA4" w:rsidP="00A01AA4">
      <w:pPr>
        <w:rPr>
          <w:rFonts w:cs="Arial"/>
        </w:rPr>
      </w:pPr>
    </w:p>
    <w:p w14:paraId="53D1B2E1" w14:textId="77777777" w:rsidR="00A01AA4" w:rsidRPr="001F385B" w:rsidRDefault="00A01AA4" w:rsidP="00A01AA4">
      <w:pPr>
        <w:rPr>
          <w:rFonts w:cs="Arial"/>
          <w:b/>
          <w:sz w:val="22"/>
        </w:rPr>
      </w:pPr>
      <w:r w:rsidRPr="001F385B">
        <w:rPr>
          <w:rFonts w:cs="Arial"/>
          <w:b/>
          <w:sz w:val="22"/>
        </w:rPr>
        <w:t xml:space="preserve">Organisation </w:t>
      </w:r>
      <w:r w:rsidR="004B51B9" w:rsidRPr="001F385B">
        <w:rPr>
          <w:rFonts w:cs="Arial"/>
          <w:b/>
          <w:sz w:val="22"/>
        </w:rPr>
        <w:t>n</w:t>
      </w:r>
      <w:r w:rsidRPr="001F385B">
        <w:rPr>
          <w:rFonts w:cs="Arial"/>
          <w:b/>
          <w:sz w:val="22"/>
        </w:rPr>
        <w:t xml:space="preserve">ame: </w:t>
      </w:r>
      <w:r w:rsidR="00E12D8E">
        <w:rPr>
          <w:rFonts w:cs="Arial"/>
          <w:b/>
          <w:sz w:val="22"/>
        </w:rPr>
        <w:t>Wye Valley RC</w:t>
      </w:r>
    </w:p>
    <w:p w14:paraId="2EC83A3B" w14:textId="77777777" w:rsidR="00A01AA4" w:rsidRPr="001F385B" w:rsidRDefault="00A01AA4" w:rsidP="00A01AA4">
      <w:pPr>
        <w:rPr>
          <w:rFonts w:cs="Arial"/>
        </w:rPr>
      </w:pP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1499"/>
        <w:gridCol w:w="2879"/>
        <w:gridCol w:w="4320"/>
        <w:gridCol w:w="3789"/>
        <w:gridCol w:w="1409"/>
        <w:gridCol w:w="1179"/>
        <w:gridCol w:w="1117"/>
      </w:tblGrid>
      <w:tr w:rsidR="00A01AA4" w:rsidRPr="001F385B" w14:paraId="48B6F315" w14:textId="77777777" w:rsidTr="00E30482">
        <w:trPr>
          <w:tblHeader/>
        </w:trPr>
        <w:tc>
          <w:tcPr>
            <w:tcW w:w="463" w:type="pct"/>
            <w:shd w:val="clear" w:color="auto" w:fill="auto"/>
          </w:tcPr>
          <w:p w14:paraId="526EB0C4" w14:textId="77777777" w:rsidR="00A01AA4" w:rsidRPr="001F385B" w:rsidRDefault="00A01AA4" w:rsidP="00A01AA4">
            <w:pPr>
              <w:rPr>
                <w:rFonts w:cs="Arial"/>
                <w:b/>
              </w:rPr>
            </w:pPr>
            <w:r w:rsidRPr="001F385B">
              <w:rPr>
                <w:rFonts w:cs="Arial"/>
                <w:b/>
              </w:rPr>
              <w:t>What are the hazards?</w:t>
            </w:r>
          </w:p>
        </w:tc>
        <w:tc>
          <w:tcPr>
            <w:tcW w:w="889" w:type="pct"/>
            <w:shd w:val="clear" w:color="auto" w:fill="auto"/>
          </w:tcPr>
          <w:p w14:paraId="7B80260B" w14:textId="77777777" w:rsidR="00A01AA4" w:rsidRPr="001F385B" w:rsidRDefault="00A01AA4" w:rsidP="00A01AA4">
            <w:pPr>
              <w:rPr>
                <w:rFonts w:cs="Arial"/>
                <w:b/>
              </w:rPr>
            </w:pPr>
            <w:r w:rsidRPr="001F385B">
              <w:rPr>
                <w:rFonts w:cs="Arial"/>
                <w:b/>
              </w:rPr>
              <w:t>Who might be harmed and how?</w:t>
            </w:r>
          </w:p>
        </w:tc>
        <w:tc>
          <w:tcPr>
            <w:tcW w:w="1334" w:type="pct"/>
            <w:shd w:val="clear" w:color="auto" w:fill="auto"/>
          </w:tcPr>
          <w:p w14:paraId="7E4061D6" w14:textId="77777777" w:rsidR="00A01AA4" w:rsidRPr="001F385B" w:rsidRDefault="00A01AA4" w:rsidP="00A01AA4">
            <w:pPr>
              <w:rPr>
                <w:rFonts w:cs="Arial"/>
                <w:b/>
              </w:rPr>
            </w:pPr>
            <w:r w:rsidRPr="001F385B">
              <w:rPr>
                <w:rFonts w:cs="Arial"/>
                <w:b/>
              </w:rPr>
              <w:t>What are you already doing?</w:t>
            </w:r>
          </w:p>
        </w:tc>
        <w:tc>
          <w:tcPr>
            <w:tcW w:w="1170" w:type="pct"/>
            <w:shd w:val="clear" w:color="auto" w:fill="auto"/>
          </w:tcPr>
          <w:p w14:paraId="06F65A0A" w14:textId="77777777" w:rsidR="00A01AA4" w:rsidRPr="001F385B" w:rsidRDefault="00157D49" w:rsidP="00A01AA4">
            <w:pPr>
              <w:rPr>
                <w:rFonts w:cs="Arial"/>
                <w:b/>
              </w:rPr>
            </w:pPr>
            <w:r w:rsidRPr="001F385B">
              <w:rPr>
                <w:rFonts w:cs="Arial"/>
                <w:b/>
              </w:rPr>
              <w:t>Do you need to do anything else to manage this risk?</w:t>
            </w:r>
          </w:p>
        </w:tc>
        <w:tc>
          <w:tcPr>
            <w:tcW w:w="435" w:type="pct"/>
            <w:shd w:val="clear" w:color="auto" w:fill="auto"/>
          </w:tcPr>
          <w:p w14:paraId="33E8D886" w14:textId="77777777" w:rsidR="00A01AA4" w:rsidRPr="001F385B" w:rsidRDefault="00A01AA4" w:rsidP="00A01AA4">
            <w:pPr>
              <w:rPr>
                <w:rFonts w:cs="Arial"/>
                <w:b/>
              </w:rPr>
            </w:pPr>
            <w:r w:rsidRPr="001F385B">
              <w:rPr>
                <w:rFonts w:cs="Arial"/>
                <w:b/>
              </w:rPr>
              <w:t>Action by whom?</w:t>
            </w:r>
          </w:p>
        </w:tc>
        <w:tc>
          <w:tcPr>
            <w:tcW w:w="364" w:type="pct"/>
            <w:shd w:val="clear" w:color="auto" w:fill="auto"/>
          </w:tcPr>
          <w:p w14:paraId="06C74A93" w14:textId="77777777" w:rsidR="00A01AA4" w:rsidRPr="001F385B" w:rsidRDefault="00A01AA4" w:rsidP="00A01AA4">
            <w:pPr>
              <w:rPr>
                <w:rFonts w:cs="Arial"/>
                <w:b/>
              </w:rPr>
            </w:pPr>
            <w:r w:rsidRPr="001F385B">
              <w:rPr>
                <w:rFonts w:cs="Arial"/>
                <w:b/>
              </w:rPr>
              <w:t>Action by when?</w:t>
            </w:r>
          </w:p>
        </w:tc>
        <w:tc>
          <w:tcPr>
            <w:tcW w:w="345" w:type="pct"/>
            <w:shd w:val="clear" w:color="auto" w:fill="auto"/>
          </w:tcPr>
          <w:p w14:paraId="26849E3B" w14:textId="77777777" w:rsidR="00A01AA4" w:rsidRPr="001F385B" w:rsidRDefault="00A01AA4" w:rsidP="00A01AA4">
            <w:pPr>
              <w:rPr>
                <w:rFonts w:cs="Arial"/>
                <w:b/>
              </w:rPr>
            </w:pPr>
            <w:r w:rsidRPr="001F385B">
              <w:rPr>
                <w:rFonts w:cs="Arial"/>
                <w:b/>
              </w:rPr>
              <w:t>Done</w:t>
            </w:r>
          </w:p>
        </w:tc>
      </w:tr>
      <w:tr w:rsidR="00A01AA4" w:rsidRPr="001F385B" w14:paraId="3EE3E719" w14:textId="77777777" w:rsidTr="00E30482">
        <w:tc>
          <w:tcPr>
            <w:tcW w:w="463" w:type="pct"/>
            <w:shd w:val="clear" w:color="auto" w:fill="auto"/>
          </w:tcPr>
          <w:p w14:paraId="2D984891" w14:textId="77777777" w:rsidR="005C6112" w:rsidRPr="00E30482" w:rsidRDefault="00036116" w:rsidP="00B77427">
            <w:pPr>
              <w:rPr>
                <w:rFonts w:cs="Arial"/>
                <w:i/>
                <w:color w:val="FF0000"/>
              </w:rPr>
            </w:pPr>
            <w:r w:rsidRPr="00E30482">
              <w:rPr>
                <w:rFonts w:cs="Arial"/>
                <w:i/>
                <w:color w:val="A6A6A6"/>
              </w:rPr>
              <w:t xml:space="preserve"> Example</w:t>
            </w:r>
            <w:r w:rsidRPr="00E30482">
              <w:rPr>
                <w:rFonts w:cs="Arial"/>
                <w:i/>
                <w:color w:val="FF0000"/>
              </w:rPr>
              <w:t xml:space="preserve"> </w:t>
            </w:r>
            <w:r w:rsidR="001405C2" w:rsidRPr="00E30482">
              <w:rPr>
                <w:rFonts w:cs="Arial"/>
                <w:i/>
              </w:rPr>
              <w:t>Access</w:t>
            </w:r>
          </w:p>
        </w:tc>
        <w:tc>
          <w:tcPr>
            <w:tcW w:w="889" w:type="pct"/>
            <w:shd w:val="clear" w:color="auto" w:fill="auto"/>
          </w:tcPr>
          <w:p w14:paraId="4624B7A5" w14:textId="77777777" w:rsidR="00A01AA4" w:rsidRPr="00E30482" w:rsidRDefault="007A1D10" w:rsidP="00B77427">
            <w:pPr>
              <w:rPr>
                <w:rFonts w:cs="Arial"/>
                <w:i/>
              </w:rPr>
            </w:pPr>
            <w:r w:rsidRPr="00E30482">
              <w:rPr>
                <w:rFonts w:cs="Arial"/>
                <w:i/>
              </w:rPr>
              <w:t>Officials</w:t>
            </w:r>
            <w:r w:rsidR="001405C2" w:rsidRPr="00E30482">
              <w:rPr>
                <w:rFonts w:cs="Arial"/>
                <w:i/>
              </w:rPr>
              <w:t>, volunteers, horses and those attending the event may be injured by the movement of vehicles onto the venue through collision with each other.</w:t>
            </w:r>
          </w:p>
        </w:tc>
        <w:tc>
          <w:tcPr>
            <w:tcW w:w="1334" w:type="pct"/>
            <w:shd w:val="clear" w:color="auto" w:fill="auto"/>
          </w:tcPr>
          <w:p w14:paraId="09A60E09" w14:textId="77777777" w:rsidR="00A01AA4" w:rsidRPr="001F5AE1" w:rsidRDefault="001405C2" w:rsidP="007A1D10">
            <w:pPr>
              <w:rPr>
                <w:rFonts w:cs="Arial"/>
                <w:i/>
              </w:rPr>
            </w:pPr>
            <w:r w:rsidRPr="001F5AE1">
              <w:rPr>
                <w:rFonts w:cs="Arial"/>
                <w:i/>
              </w:rPr>
              <w:t xml:space="preserve">Provide adequate width and siting of entrance off main road supervised by stewards in hi-visibility clothing with warning signs placed 200m either side of the entrance. </w:t>
            </w:r>
          </w:p>
        </w:tc>
        <w:tc>
          <w:tcPr>
            <w:tcW w:w="1170" w:type="pct"/>
            <w:shd w:val="clear" w:color="auto" w:fill="auto"/>
          </w:tcPr>
          <w:p w14:paraId="4275219F" w14:textId="77777777" w:rsidR="00A01AA4" w:rsidRPr="001F5AE1" w:rsidRDefault="001405C2" w:rsidP="00B77427">
            <w:pPr>
              <w:rPr>
                <w:rFonts w:cs="Arial"/>
                <w:i/>
              </w:rPr>
            </w:pPr>
            <w:r w:rsidRPr="001F5AE1">
              <w:rPr>
                <w:rFonts w:cs="Arial"/>
                <w:i/>
              </w:rPr>
              <w:t>Brief stewards to continue to assess traffic movement, congestion and any issues with mud on the roads.</w:t>
            </w:r>
          </w:p>
        </w:tc>
        <w:tc>
          <w:tcPr>
            <w:tcW w:w="435" w:type="pct"/>
            <w:shd w:val="clear" w:color="auto" w:fill="auto"/>
          </w:tcPr>
          <w:p w14:paraId="2297AD00" w14:textId="77777777" w:rsidR="00A01AA4" w:rsidRPr="001F5AE1" w:rsidRDefault="001405C2" w:rsidP="001405C2">
            <w:pPr>
              <w:rPr>
                <w:rFonts w:cs="Arial"/>
                <w:i/>
              </w:rPr>
            </w:pPr>
            <w:r w:rsidRPr="001F5AE1">
              <w:rPr>
                <w:rFonts w:cs="Arial"/>
                <w:i/>
              </w:rPr>
              <w:t>Organiser &amp; Stewards</w:t>
            </w:r>
            <w:r w:rsidR="00A01AA4" w:rsidRPr="001F5AE1">
              <w:rPr>
                <w:rFonts w:cs="Arial"/>
                <w:i/>
              </w:rPr>
              <w:t xml:space="preserve"> to monitor</w:t>
            </w:r>
          </w:p>
        </w:tc>
        <w:tc>
          <w:tcPr>
            <w:tcW w:w="364" w:type="pct"/>
            <w:shd w:val="clear" w:color="auto" w:fill="auto"/>
          </w:tcPr>
          <w:p w14:paraId="2FD4A37B" w14:textId="77777777" w:rsidR="00A01AA4" w:rsidRPr="001F5AE1" w:rsidRDefault="00A01AA4" w:rsidP="00B77427">
            <w:pPr>
              <w:rPr>
                <w:rFonts w:cs="Arial"/>
                <w:i/>
              </w:rPr>
            </w:pPr>
          </w:p>
        </w:tc>
        <w:tc>
          <w:tcPr>
            <w:tcW w:w="345" w:type="pct"/>
            <w:shd w:val="clear" w:color="auto" w:fill="auto"/>
          </w:tcPr>
          <w:p w14:paraId="0B906E4B" w14:textId="77777777" w:rsidR="00A01AA4" w:rsidRPr="001F5AE1" w:rsidRDefault="00A01AA4" w:rsidP="00B77427">
            <w:pPr>
              <w:rPr>
                <w:rFonts w:cs="Arial"/>
                <w:i/>
              </w:rPr>
            </w:pPr>
          </w:p>
        </w:tc>
      </w:tr>
      <w:tr w:rsidR="00801421" w:rsidRPr="001F385B" w14:paraId="0D61D363" w14:textId="77777777" w:rsidTr="00E30482">
        <w:tc>
          <w:tcPr>
            <w:tcW w:w="463" w:type="pct"/>
            <w:shd w:val="clear" w:color="auto" w:fill="auto"/>
          </w:tcPr>
          <w:p w14:paraId="4825783B" w14:textId="77777777" w:rsidR="00801421" w:rsidRPr="00176B03" w:rsidRDefault="00801421" w:rsidP="00B77427">
            <w:pPr>
              <w:rPr>
                <w:rFonts w:cs="Arial"/>
                <w:i/>
              </w:rPr>
            </w:pPr>
            <w:r w:rsidRPr="00176B03">
              <w:rPr>
                <w:rFonts w:cs="Arial"/>
              </w:rPr>
              <w:t>Access</w:t>
            </w:r>
            <w:r>
              <w:rPr>
                <w:rFonts w:cs="Arial"/>
              </w:rPr>
              <w:t xml:space="preserve">: </w:t>
            </w:r>
            <w:r>
              <w:rPr>
                <w:rFonts w:cs="Arial"/>
                <w:i/>
              </w:rPr>
              <w:t>Vehicle collision</w:t>
            </w:r>
          </w:p>
        </w:tc>
        <w:tc>
          <w:tcPr>
            <w:tcW w:w="889" w:type="pct"/>
            <w:shd w:val="clear" w:color="auto" w:fill="auto"/>
          </w:tcPr>
          <w:p w14:paraId="60825A94" w14:textId="77777777" w:rsidR="00801421" w:rsidRPr="005407FC" w:rsidRDefault="00801421" w:rsidP="00B77427">
            <w:pPr>
              <w:rPr>
                <w:rFonts w:cs="Arial"/>
              </w:rPr>
            </w:pPr>
            <w:r>
              <w:rPr>
                <w:rFonts w:cs="Arial"/>
              </w:rPr>
              <w:t>Horses, competitors, officials and the general public may be injured by the collision.</w:t>
            </w:r>
          </w:p>
        </w:tc>
        <w:tc>
          <w:tcPr>
            <w:tcW w:w="1334" w:type="pct"/>
            <w:shd w:val="clear" w:color="auto" w:fill="auto"/>
          </w:tcPr>
          <w:p w14:paraId="03D9D63B" w14:textId="77777777" w:rsidR="00801421" w:rsidRDefault="00801421" w:rsidP="007A1D10">
            <w:pPr>
              <w:rPr>
                <w:rFonts w:cs="Arial"/>
              </w:rPr>
            </w:pPr>
            <w:r w:rsidRPr="005407FC">
              <w:rPr>
                <w:rFonts w:cs="Arial"/>
              </w:rPr>
              <w:t>Provid</w:t>
            </w:r>
            <w:r>
              <w:rPr>
                <w:rFonts w:cs="Arial"/>
              </w:rPr>
              <w:t>e adequate width of entrance</w:t>
            </w:r>
            <w:r w:rsidR="00B24B7B">
              <w:rPr>
                <w:rFonts w:cs="Arial"/>
              </w:rPr>
              <w:t>. Access from main road marked with WVRC signs.</w:t>
            </w:r>
          </w:p>
          <w:p w14:paraId="56FC4F94" w14:textId="77777777" w:rsidR="00801421" w:rsidRPr="005407FC" w:rsidRDefault="00801421" w:rsidP="007A1D10">
            <w:pPr>
              <w:rPr>
                <w:rFonts w:cs="Arial"/>
              </w:rPr>
            </w:pPr>
          </w:p>
        </w:tc>
        <w:tc>
          <w:tcPr>
            <w:tcW w:w="1170" w:type="pct"/>
            <w:shd w:val="clear" w:color="auto" w:fill="auto"/>
          </w:tcPr>
          <w:p w14:paraId="2885B8CF" w14:textId="77777777" w:rsidR="00801421" w:rsidRPr="005407FC" w:rsidRDefault="00801421" w:rsidP="00B77427">
            <w:pPr>
              <w:rPr>
                <w:rFonts w:cs="Arial"/>
              </w:rPr>
            </w:pPr>
          </w:p>
        </w:tc>
        <w:tc>
          <w:tcPr>
            <w:tcW w:w="435" w:type="pct"/>
            <w:shd w:val="clear" w:color="auto" w:fill="auto"/>
          </w:tcPr>
          <w:p w14:paraId="2D0FA116" w14:textId="77777777" w:rsidR="00801421" w:rsidRDefault="00801421">
            <w:r w:rsidRPr="003235BF">
              <w:rPr>
                <w:rFonts w:cs="Arial"/>
                <w:i/>
              </w:rPr>
              <w:t>Organiser &amp; Stewards to monitor</w:t>
            </w:r>
          </w:p>
        </w:tc>
        <w:tc>
          <w:tcPr>
            <w:tcW w:w="364" w:type="pct"/>
            <w:shd w:val="clear" w:color="auto" w:fill="auto"/>
          </w:tcPr>
          <w:p w14:paraId="4BA39232" w14:textId="77777777" w:rsidR="00801421" w:rsidRPr="005407FC" w:rsidRDefault="00EE7AFD" w:rsidP="00B77427">
            <w:pPr>
              <w:rPr>
                <w:rFonts w:cs="Arial"/>
              </w:rPr>
            </w:pPr>
            <w:r>
              <w:rPr>
                <w:rFonts w:cs="Arial"/>
              </w:rPr>
              <w:t>22 May</w:t>
            </w:r>
          </w:p>
        </w:tc>
        <w:tc>
          <w:tcPr>
            <w:tcW w:w="345" w:type="pct"/>
            <w:shd w:val="clear" w:color="auto" w:fill="auto"/>
          </w:tcPr>
          <w:p w14:paraId="5D2C73C2" w14:textId="77777777" w:rsidR="00801421" w:rsidRPr="005407FC" w:rsidRDefault="00801421" w:rsidP="00B77427">
            <w:pPr>
              <w:rPr>
                <w:rFonts w:cs="Arial"/>
              </w:rPr>
            </w:pPr>
          </w:p>
        </w:tc>
      </w:tr>
      <w:tr w:rsidR="00801421" w:rsidRPr="001F385B" w14:paraId="5184D617" w14:textId="77777777" w:rsidTr="00E30482">
        <w:tc>
          <w:tcPr>
            <w:tcW w:w="463" w:type="pct"/>
            <w:shd w:val="clear" w:color="auto" w:fill="auto"/>
          </w:tcPr>
          <w:p w14:paraId="7CF744BE" w14:textId="77777777" w:rsidR="00801421" w:rsidRDefault="00801421" w:rsidP="00B77427">
            <w:pPr>
              <w:rPr>
                <w:rFonts w:cs="Arial"/>
                <w:i/>
              </w:rPr>
            </w:pPr>
            <w:r>
              <w:rPr>
                <w:rFonts w:cs="Arial"/>
              </w:rPr>
              <w:t xml:space="preserve">Egress: </w:t>
            </w:r>
            <w:r>
              <w:rPr>
                <w:rFonts w:cs="Arial"/>
                <w:i/>
              </w:rPr>
              <w:t>Vehicle collision,</w:t>
            </w:r>
          </w:p>
          <w:p w14:paraId="35152DAD" w14:textId="77777777" w:rsidR="00801421" w:rsidRPr="005407FC" w:rsidRDefault="00801421" w:rsidP="00B77427">
            <w:pPr>
              <w:rPr>
                <w:rFonts w:cs="Arial"/>
                <w:i/>
              </w:rPr>
            </w:pPr>
            <w:r>
              <w:rPr>
                <w:rFonts w:cs="Arial"/>
                <w:i/>
              </w:rPr>
              <w:t>Congestion</w:t>
            </w:r>
          </w:p>
        </w:tc>
        <w:tc>
          <w:tcPr>
            <w:tcW w:w="889" w:type="pct"/>
            <w:shd w:val="clear" w:color="auto" w:fill="auto"/>
          </w:tcPr>
          <w:p w14:paraId="08861B0B" w14:textId="77777777" w:rsidR="00801421" w:rsidRPr="001F385B" w:rsidRDefault="00801421" w:rsidP="00B77427">
            <w:pPr>
              <w:rPr>
                <w:rFonts w:cs="Arial"/>
              </w:rPr>
            </w:pPr>
            <w:r>
              <w:rPr>
                <w:rFonts w:cs="Arial"/>
              </w:rPr>
              <w:t>Horses, competitors, officials and the general public may be injured by the collision and/or congestion.</w:t>
            </w:r>
          </w:p>
        </w:tc>
        <w:tc>
          <w:tcPr>
            <w:tcW w:w="1334" w:type="pct"/>
            <w:shd w:val="clear" w:color="auto" w:fill="auto"/>
          </w:tcPr>
          <w:p w14:paraId="1BC83CA1" w14:textId="77777777" w:rsidR="00801421" w:rsidRDefault="00801421" w:rsidP="00801421">
            <w:pPr>
              <w:rPr>
                <w:rFonts w:cs="Arial"/>
              </w:rPr>
            </w:pPr>
            <w:r w:rsidRPr="005407FC">
              <w:rPr>
                <w:rFonts w:cs="Arial"/>
              </w:rPr>
              <w:t>Provid</w:t>
            </w:r>
            <w:r>
              <w:rPr>
                <w:rFonts w:cs="Arial"/>
              </w:rPr>
              <w:t>e adequate width of entrance</w:t>
            </w:r>
          </w:p>
          <w:p w14:paraId="6BCAB8D6" w14:textId="77777777" w:rsidR="00801421" w:rsidRPr="001F385B" w:rsidRDefault="00801421" w:rsidP="00B77427">
            <w:pPr>
              <w:rPr>
                <w:rFonts w:cs="Arial"/>
              </w:rPr>
            </w:pPr>
          </w:p>
        </w:tc>
        <w:tc>
          <w:tcPr>
            <w:tcW w:w="1170" w:type="pct"/>
            <w:shd w:val="clear" w:color="auto" w:fill="auto"/>
          </w:tcPr>
          <w:p w14:paraId="5B21ED77" w14:textId="77777777" w:rsidR="00801421" w:rsidRPr="001F385B" w:rsidRDefault="00801421" w:rsidP="00B77427">
            <w:pPr>
              <w:rPr>
                <w:rFonts w:cs="Arial"/>
              </w:rPr>
            </w:pPr>
          </w:p>
        </w:tc>
        <w:tc>
          <w:tcPr>
            <w:tcW w:w="435" w:type="pct"/>
            <w:shd w:val="clear" w:color="auto" w:fill="auto"/>
          </w:tcPr>
          <w:p w14:paraId="3F9FD4A8" w14:textId="77777777" w:rsidR="00801421" w:rsidRDefault="00801421">
            <w:r w:rsidRPr="003235BF">
              <w:rPr>
                <w:rFonts w:cs="Arial"/>
                <w:i/>
              </w:rPr>
              <w:t>Organiser &amp; Stewards to monitor</w:t>
            </w:r>
          </w:p>
        </w:tc>
        <w:tc>
          <w:tcPr>
            <w:tcW w:w="364" w:type="pct"/>
            <w:shd w:val="clear" w:color="auto" w:fill="auto"/>
          </w:tcPr>
          <w:p w14:paraId="71AE167B" w14:textId="77777777" w:rsidR="00801421" w:rsidRPr="001F385B" w:rsidRDefault="00EE7AFD" w:rsidP="00B77427">
            <w:pPr>
              <w:rPr>
                <w:rFonts w:cs="Arial"/>
              </w:rPr>
            </w:pPr>
            <w:r>
              <w:rPr>
                <w:rFonts w:cs="Arial"/>
              </w:rPr>
              <w:t>22 May</w:t>
            </w:r>
          </w:p>
        </w:tc>
        <w:tc>
          <w:tcPr>
            <w:tcW w:w="345" w:type="pct"/>
            <w:shd w:val="clear" w:color="auto" w:fill="auto"/>
          </w:tcPr>
          <w:p w14:paraId="3EA16AA3" w14:textId="77777777" w:rsidR="00801421" w:rsidRPr="001F385B" w:rsidRDefault="00801421" w:rsidP="00B77427">
            <w:pPr>
              <w:rPr>
                <w:rFonts w:cs="Arial"/>
              </w:rPr>
            </w:pPr>
          </w:p>
        </w:tc>
      </w:tr>
      <w:tr w:rsidR="00801421" w:rsidRPr="001F385B" w14:paraId="29383792" w14:textId="77777777" w:rsidTr="00E30482">
        <w:tc>
          <w:tcPr>
            <w:tcW w:w="463" w:type="pct"/>
            <w:shd w:val="clear" w:color="auto" w:fill="auto"/>
          </w:tcPr>
          <w:p w14:paraId="70161941" w14:textId="77777777" w:rsidR="00801421" w:rsidRDefault="00801421" w:rsidP="00B77427">
            <w:pPr>
              <w:rPr>
                <w:rFonts w:cs="Arial"/>
                <w:i/>
              </w:rPr>
            </w:pPr>
            <w:r>
              <w:rPr>
                <w:rFonts w:cs="Arial"/>
              </w:rPr>
              <w:t xml:space="preserve">Event layout: </w:t>
            </w:r>
            <w:r>
              <w:rPr>
                <w:rFonts w:cs="Arial"/>
                <w:i/>
              </w:rPr>
              <w:t>Conflict between vehicles,</w:t>
            </w:r>
          </w:p>
          <w:p w14:paraId="1AD3B7D8" w14:textId="77777777" w:rsidR="00801421" w:rsidRPr="005407FC" w:rsidRDefault="00801421" w:rsidP="00B77427">
            <w:pPr>
              <w:rPr>
                <w:rFonts w:cs="Arial"/>
                <w:i/>
              </w:rPr>
            </w:pPr>
            <w:r>
              <w:rPr>
                <w:rFonts w:cs="Arial"/>
                <w:i/>
              </w:rPr>
              <w:t>Vehicles vs pedestrians, Vehicles vs competitors</w:t>
            </w:r>
          </w:p>
        </w:tc>
        <w:tc>
          <w:tcPr>
            <w:tcW w:w="889" w:type="pct"/>
            <w:shd w:val="clear" w:color="auto" w:fill="auto"/>
          </w:tcPr>
          <w:p w14:paraId="47409C3B" w14:textId="77777777" w:rsidR="00801421" w:rsidRPr="001F385B" w:rsidRDefault="00801421" w:rsidP="00B77427">
            <w:pPr>
              <w:rPr>
                <w:rFonts w:cs="Arial"/>
              </w:rPr>
            </w:pPr>
            <w:r>
              <w:rPr>
                <w:rFonts w:cs="Arial"/>
              </w:rPr>
              <w:t>Officials, competitors and the general public may become injured if conflict arises between vehicles, pedestrians and competitors.  Vehicles could be moving too quickly or may not see the pedestrians.</w:t>
            </w:r>
          </w:p>
        </w:tc>
        <w:tc>
          <w:tcPr>
            <w:tcW w:w="1334" w:type="pct"/>
            <w:shd w:val="clear" w:color="auto" w:fill="auto"/>
          </w:tcPr>
          <w:p w14:paraId="14B65735" w14:textId="77777777" w:rsidR="00801421" w:rsidRDefault="00801421" w:rsidP="00B77427">
            <w:pPr>
              <w:rPr>
                <w:rFonts w:cs="Arial"/>
              </w:rPr>
            </w:pPr>
            <w:r>
              <w:rPr>
                <w:rFonts w:cs="Arial"/>
              </w:rPr>
              <w:t>No-go vehicle areas, no-go horse areas</w:t>
            </w:r>
          </w:p>
          <w:p w14:paraId="323C4294" w14:textId="77777777" w:rsidR="00801421" w:rsidRPr="001F385B" w:rsidRDefault="00801421" w:rsidP="00B77427">
            <w:pPr>
              <w:rPr>
                <w:rFonts w:cs="Arial"/>
              </w:rPr>
            </w:pPr>
            <w:r>
              <w:rPr>
                <w:rFonts w:cs="Arial"/>
              </w:rPr>
              <w:t>Warm up areas away from vehicles</w:t>
            </w:r>
          </w:p>
        </w:tc>
        <w:tc>
          <w:tcPr>
            <w:tcW w:w="1170" w:type="pct"/>
            <w:shd w:val="clear" w:color="auto" w:fill="auto"/>
          </w:tcPr>
          <w:p w14:paraId="4CD2F5B1" w14:textId="77777777" w:rsidR="00801421" w:rsidRPr="001F385B" w:rsidRDefault="00801421" w:rsidP="00B77427">
            <w:pPr>
              <w:rPr>
                <w:rFonts w:cs="Arial"/>
              </w:rPr>
            </w:pPr>
          </w:p>
        </w:tc>
        <w:tc>
          <w:tcPr>
            <w:tcW w:w="435" w:type="pct"/>
            <w:shd w:val="clear" w:color="auto" w:fill="auto"/>
          </w:tcPr>
          <w:p w14:paraId="54285D8B" w14:textId="77777777" w:rsidR="00801421" w:rsidRDefault="00801421">
            <w:r w:rsidRPr="003235BF">
              <w:rPr>
                <w:rFonts w:cs="Arial"/>
                <w:i/>
              </w:rPr>
              <w:t>Organiser &amp; Stewards to monitor</w:t>
            </w:r>
          </w:p>
        </w:tc>
        <w:tc>
          <w:tcPr>
            <w:tcW w:w="364" w:type="pct"/>
            <w:shd w:val="clear" w:color="auto" w:fill="auto"/>
          </w:tcPr>
          <w:p w14:paraId="2B9979F6" w14:textId="77777777" w:rsidR="00801421" w:rsidRPr="001F385B" w:rsidRDefault="00EE7AFD" w:rsidP="00B77427">
            <w:pPr>
              <w:rPr>
                <w:rFonts w:cs="Arial"/>
              </w:rPr>
            </w:pPr>
            <w:r>
              <w:rPr>
                <w:rFonts w:cs="Arial"/>
              </w:rPr>
              <w:t>22 May</w:t>
            </w:r>
          </w:p>
        </w:tc>
        <w:tc>
          <w:tcPr>
            <w:tcW w:w="345" w:type="pct"/>
            <w:shd w:val="clear" w:color="auto" w:fill="auto"/>
          </w:tcPr>
          <w:p w14:paraId="39E88B63" w14:textId="77777777" w:rsidR="00801421" w:rsidRPr="001F385B" w:rsidRDefault="00801421" w:rsidP="00B77427">
            <w:pPr>
              <w:rPr>
                <w:rFonts w:cs="Arial"/>
              </w:rPr>
            </w:pPr>
          </w:p>
        </w:tc>
      </w:tr>
      <w:tr w:rsidR="00801421" w:rsidRPr="001F385B" w14:paraId="1B03FA08" w14:textId="77777777" w:rsidTr="00E30482">
        <w:tc>
          <w:tcPr>
            <w:tcW w:w="463" w:type="pct"/>
            <w:shd w:val="clear" w:color="auto" w:fill="auto"/>
          </w:tcPr>
          <w:p w14:paraId="6CB8B760" w14:textId="77777777" w:rsidR="00801421" w:rsidRDefault="00801421" w:rsidP="00B77427">
            <w:pPr>
              <w:rPr>
                <w:rFonts w:cs="Arial"/>
              </w:rPr>
            </w:pPr>
            <w:r>
              <w:rPr>
                <w:rFonts w:cs="Arial"/>
              </w:rPr>
              <w:t>Accident or injury to individual</w:t>
            </w:r>
          </w:p>
        </w:tc>
        <w:tc>
          <w:tcPr>
            <w:tcW w:w="889" w:type="pct"/>
            <w:shd w:val="clear" w:color="auto" w:fill="auto"/>
          </w:tcPr>
          <w:p w14:paraId="055FC7D4" w14:textId="77777777" w:rsidR="00801421" w:rsidRDefault="00801421" w:rsidP="000C093E">
            <w:pPr>
              <w:rPr>
                <w:rFonts w:cs="Arial"/>
              </w:rPr>
            </w:pPr>
            <w:r>
              <w:rPr>
                <w:rFonts w:cs="Arial"/>
              </w:rPr>
              <w:t>Rider</w:t>
            </w:r>
            <w:r w:rsidR="000C093E">
              <w:rPr>
                <w:rFonts w:cs="Arial"/>
              </w:rPr>
              <w:t>,</w:t>
            </w:r>
            <w:r>
              <w:rPr>
                <w:rFonts w:cs="Arial"/>
              </w:rPr>
              <w:t xml:space="preserve"> supporter</w:t>
            </w:r>
            <w:r w:rsidR="000C093E">
              <w:rPr>
                <w:rFonts w:cs="Arial"/>
              </w:rPr>
              <w:t xml:space="preserve"> or spectator</w:t>
            </w:r>
          </w:p>
        </w:tc>
        <w:tc>
          <w:tcPr>
            <w:tcW w:w="1334" w:type="pct"/>
            <w:shd w:val="clear" w:color="auto" w:fill="auto"/>
          </w:tcPr>
          <w:p w14:paraId="4681BD7F" w14:textId="77777777" w:rsidR="00801421" w:rsidRDefault="00801421" w:rsidP="00EF20C0">
            <w:pPr>
              <w:rPr>
                <w:rFonts w:cs="Arial"/>
              </w:rPr>
            </w:pPr>
            <w:r>
              <w:rPr>
                <w:rFonts w:cs="Arial"/>
              </w:rPr>
              <w:t>First Aider on site. Call 999 for more serious injury.</w:t>
            </w:r>
          </w:p>
        </w:tc>
        <w:tc>
          <w:tcPr>
            <w:tcW w:w="1170" w:type="pct"/>
            <w:shd w:val="clear" w:color="auto" w:fill="auto"/>
          </w:tcPr>
          <w:p w14:paraId="7A4F94CA" w14:textId="77777777" w:rsidR="00801421" w:rsidRPr="001F385B" w:rsidRDefault="00801421" w:rsidP="00EF20C0">
            <w:pPr>
              <w:rPr>
                <w:rFonts w:cs="Arial"/>
              </w:rPr>
            </w:pPr>
          </w:p>
        </w:tc>
        <w:tc>
          <w:tcPr>
            <w:tcW w:w="435" w:type="pct"/>
            <w:shd w:val="clear" w:color="auto" w:fill="auto"/>
          </w:tcPr>
          <w:p w14:paraId="5A0BF98D" w14:textId="77777777" w:rsidR="00801421" w:rsidRPr="00FD26AA" w:rsidRDefault="00801421">
            <w:pPr>
              <w:rPr>
                <w:rFonts w:cs="Arial"/>
                <w:i/>
              </w:rPr>
            </w:pPr>
            <w:r w:rsidRPr="003235BF">
              <w:rPr>
                <w:rFonts w:cs="Arial"/>
                <w:i/>
              </w:rPr>
              <w:t>Organiser &amp; Stewards to monitor</w:t>
            </w:r>
          </w:p>
        </w:tc>
        <w:tc>
          <w:tcPr>
            <w:tcW w:w="364" w:type="pct"/>
            <w:shd w:val="clear" w:color="auto" w:fill="auto"/>
          </w:tcPr>
          <w:p w14:paraId="18716CEB" w14:textId="77777777" w:rsidR="00801421" w:rsidRPr="001F385B" w:rsidRDefault="00EE7AFD" w:rsidP="00B77427">
            <w:pPr>
              <w:rPr>
                <w:rFonts w:cs="Arial"/>
              </w:rPr>
            </w:pPr>
            <w:r>
              <w:rPr>
                <w:rFonts w:cs="Arial"/>
              </w:rPr>
              <w:t>22 May</w:t>
            </w:r>
          </w:p>
        </w:tc>
        <w:tc>
          <w:tcPr>
            <w:tcW w:w="345" w:type="pct"/>
            <w:shd w:val="clear" w:color="auto" w:fill="auto"/>
          </w:tcPr>
          <w:p w14:paraId="526C2CEA" w14:textId="77777777" w:rsidR="00801421" w:rsidRPr="001F385B" w:rsidRDefault="00801421" w:rsidP="00B77427">
            <w:pPr>
              <w:rPr>
                <w:rFonts w:cs="Arial"/>
              </w:rPr>
            </w:pPr>
          </w:p>
        </w:tc>
      </w:tr>
      <w:tr w:rsidR="00801421" w:rsidRPr="001F385B" w14:paraId="10385993" w14:textId="77777777" w:rsidTr="00E30482">
        <w:tc>
          <w:tcPr>
            <w:tcW w:w="463" w:type="pct"/>
            <w:shd w:val="clear" w:color="auto" w:fill="auto"/>
          </w:tcPr>
          <w:p w14:paraId="029BC367" w14:textId="77777777" w:rsidR="00801421" w:rsidRDefault="00801421" w:rsidP="00B77427">
            <w:pPr>
              <w:rPr>
                <w:rFonts w:cs="Arial"/>
              </w:rPr>
            </w:pPr>
            <w:r>
              <w:rPr>
                <w:rFonts w:cs="Arial"/>
              </w:rPr>
              <w:t xml:space="preserve">Accident </w:t>
            </w:r>
            <w:r w:rsidR="000C093E">
              <w:rPr>
                <w:rFonts w:cs="Arial"/>
              </w:rPr>
              <w:t xml:space="preserve">or injury </w:t>
            </w:r>
            <w:r>
              <w:rPr>
                <w:rFonts w:cs="Arial"/>
              </w:rPr>
              <w:t>to horse</w:t>
            </w:r>
          </w:p>
        </w:tc>
        <w:tc>
          <w:tcPr>
            <w:tcW w:w="889" w:type="pct"/>
            <w:shd w:val="clear" w:color="auto" w:fill="auto"/>
          </w:tcPr>
          <w:p w14:paraId="2CA3E644" w14:textId="77777777" w:rsidR="00801421" w:rsidRDefault="00801421" w:rsidP="00E27E36">
            <w:pPr>
              <w:rPr>
                <w:rFonts w:cs="Arial"/>
              </w:rPr>
            </w:pPr>
            <w:r>
              <w:rPr>
                <w:rFonts w:cs="Arial"/>
              </w:rPr>
              <w:t>Horse</w:t>
            </w:r>
          </w:p>
        </w:tc>
        <w:tc>
          <w:tcPr>
            <w:tcW w:w="1334" w:type="pct"/>
            <w:shd w:val="clear" w:color="auto" w:fill="auto"/>
          </w:tcPr>
          <w:p w14:paraId="26C579C0" w14:textId="77777777" w:rsidR="00801421" w:rsidRDefault="00801421" w:rsidP="00EF20C0">
            <w:pPr>
              <w:rPr>
                <w:rFonts w:cs="Arial"/>
              </w:rPr>
            </w:pPr>
            <w:r>
              <w:rPr>
                <w:rFonts w:cs="Arial"/>
              </w:rPr>
              <w:t xml:space="preserve">Horse to be taken home and assessed if possible. If horse is not able to be moved, </w:t>
            </w:r>
            <w:r w:rsidR="00862DA8">
              <w:rPr>
                <w:rFonts w:cs="Arial"/>
              </w:rPr>
              <w:t>c</w:t>
            </w:r>
            <w:r>
              <w:rPr>
                <w:rFonts w:cs="Arial"/>
              </w:rPr>
              <w:t>all owner</w:t>
            </w:r>
            <w:r w:rsidR="00862DA8">
              <w:rPr>
                <w:rFonts w:cs="Arial"/>
              </w:rPr>
              <w:t>’s</w:t>
            </w:r>
            <w:r>
              <w:rPr>
                <w:rFonts w:cs="Arial"/>
              </w:rPr>
              <w:t xml:space="preserve"> vet.</w:t>
            </w:r>
          </w:p>
        </w:tc>
        <w:tc>
          <w:tcPr>
            <w:tcW w:w="1170" w:type="pct"/>
            <w:shd w:val="clear" w:color="auto" w:fill="auto"/>
          </w:tcPr>
          <w:p w14:paraId="00DC8A54" w14:textId="77777777" w:rsidR="00801421" w:rsidRPr="001F385B" w:rsidRDefault="00801421" w:rsidP="00EF20C0">
            <w:pPr>
              <w:rPr>
                <w:rFonts w:cs="Arial"/>
              </w:rPr>
            </w:pPr>
          </w:p>
        </w:tc>
        <w:tc>
          <w:tcPr>
            <w:tcW w:w="435" w:type="pct"/>
            <w:shd w:val="clear" w:color="auto" w:fill="auto"/>
          </w:tcPr>
          <w:p w14:paraId="27B3683F" w14:textId="77777777" w:rsidR="00801421" w:rsidRPr="00FD26AA" w:rsidRDefault="00801421">
            <w:pPr>
              <w:rPr>
                <w:rFonts w:cs="Arial"/>
                <w:i/>
              </w:rPr>
            </w:pPr>
            <w:r w:rsidRPr="003235BF">
              <w:rPr>
                <w:rFonts w:cs="Arial"/>
                <w:i/>
              </w:rPr>
              <w:t>Organiser &amp; Stewards to monitor</w:t>
            </w:r>
          </w:p>
        </w:tc>
        <w:tc>
          <w:tcPr>
            <w:tcW w:w="364" w:type="pct"/>
            <w:shd w:val="clear" w:color="auto" w:fill="auto"/>
          </w:tcPr>
          <w:p w14:paraId="28B3076A" w14:textId="77777777" w:rsidR="00801421" w:rsidRPr="001F385B" w:rsidRDefault="00EE7AFD" w:rsidP="00B77427">
            <w:pPr>
              <w:rPr>
                <w:rFonts w:cs="Arial"/>
              </w:rPr>
            </w:pPr>
            <w:r>
              <w:rPr>
                <w:rFonts w:cs="Arial"/>
              </w:rPr>
              <w:t>22 May</w:t>
            </w:r>
          </w:p>
        </w:tc>
        <w:tc>
          <w:tcPr>
            <w:tcW w:w="345" w:type="pct"/>
            <w:shd w:val="clear" w:color="auto" w:fill="auto"/>
          </w:tcPr>
          <w:p w14:paraId="77303A45" w14:textId="77777777" w:rsidR="00801421" w:rsidRPr="001F385B" w:rsidRDefault="00801421" w:rsidP="00B77427">
            <w:pPr>
              <w:rPr>
                <w:rFonts w:cs="Arial"/>
              </w:rPr>
            </w:pPr>
          </w:p>
        </w:tc>
      </w:tr>
      <w:tr w:rsidR="00801421" w:rsidRPr="001F385B" w14:paraId="23D5F8A3" w14:textId="77777777" w:rsidTr="00E30482">
        <w:tc>
          <w:tcPr>
            <w:tcW w:w="463" w:type="pct"/>
            <w:shd w:val="clear" w:color="auto" w:fill="auto"/>
          </w:tcPr>
          <w:p w14:paraId="5CD118DE" w14:textId="77777777" w:rsidR="00801421" w:rsidRPr="00123234" w:rsidRDefault="00801421" w:rsidP="00B77427">
            <w:pPr>
              <w:rPr>
                <w:rFonts w:cs="Arial"/>
                <w:i/>
              </w:rPr>
            </w:pPr>
            <w:r>
              <w:rPr>
                <w:rFonts w:cs="Arial"/>
              </w:rPr>
              <w:t xml:space="preserve">Ground conditions: </w:t>
            </w:r>
            <w:r>
              <w:rPr>
                <w:rFonts w:cs="Arial"/>
                <w:i/>
              </w:rPr>
              <w:t>Very hard ground</w:t>
            </w:r>
          </w:p>
        </w:tc>
        <w:tc>
          <w:tcPr>
            <w:tcW w:w="889" w:type="pct"/>
            <w:shd w:val="clear" w:color="auto" w:fill="auto"/>
          </w:tcPr>
          <w:p w14:paraId="5CB3ECE4" w14:textId="77777777" w:rsidR="00801421" w:rsidRPr="001F385B" w:rsidRDefault="00801421" w:rsidP="00E27E36">
            <w:pPr>
              <w:rPr>
                <w:rFonts w:cs="Arial"/>
              </w:rPr>
            </w:pPr>
            <w:r>
              <w:rPr>
                <w:rFonts w:cs="Arial"/>
              </w:rPr>
              <w:t>Horses may become injured on the hard ground if jumping.</w:t>
            </w:r>
          </w:p>
        </w:tc>
        <w:tc>
          <w:tcPr>
            <w:tcW w:w="1334" w:type="pct"/>
            <w:shd w:val="clear" w:color="auto" w:fill="auto"/>
          </w:tcPr>
          <w:p w14:paraId="7D93C469" w14:textId="77777777" w:rsidR="00801421" w:rsidRPr="001F385B" w:rsidRDefault="00801421" w:rsidP="000C093E">
            <w:pPr>
              <w:rPr>
                <w:rFonts w:cs="Arial"/>
              </w:rPr>
            </w:pPr>
            <w:r>
              <w:rPr>
                <w:rFonts w:cs="Arial"/>
              </w:rPr>
              <w:t xml:space="preserve">To be assessed on the </w:t>
            </w:r>
            <w:r w:rsidR="000C093E">
              <w:rPr>
                <w:rFonts w:cs="Arial"/>
              </w:rPr>
              <w:t>day, event may need to be cancelled</w:t>
            </w:r>
            <w:r w:rsidR="00E12D8E">
              <w:rPr>
                <w:rFonts w:cs="Arial"/>
              </w:rPr>
              <w:t xml:space="preserve"> if ground is too hard.</w:t>
            </w:r>
          </w:p>
        </w:tc>
        <w:tc>
          <w:tcPr>
            <w:tcW w:w="1170" w:type="pct"/>
            <w:shd w:val="clear" w:color="auto" w:fill="auto"/>
          </w:tcPr>
          <w:p w14:paraId="28E2EB54" w14:textId="77777777" w:rsidR="00801421" w:rsidRPr="001F385B" w:rsidRDefault="00E12D8E" w:rsidP="00E12D8E">
            <w:pPr>
              <w:rPr>
                <w:rFonts w:cs="Arial"/>
              </w:rPr>
            </w:pPr>
            <w:r>
              <w:rPr>
                <w:rFonts w:cs="Arial"/>
              </w:rPr>
              <w:t>When erecting arena, ground will also be checked as far as is practical for any holes. If found these will be marked and filled.</w:t>
            </w:r>
          </w:p>
        </w:tc>
        <w:tc>
          <w:tcPr>
            <w:tcW w:w="435" w:type="pct"/>
            <w:shd w:val="clear" w:color="auto" w:fill="auto"/>
          </w:tcPr>
          <w:p w14:paraId="246AC0AC" w14:textId="77777777" w:rsidR="00801421" w:rsidRDefault="00801421">
            <w:r w:rsidRPr="00FD26AA">
              <w:rPr>
                <w:rFonts w:cs="Arial"/>
                <w:i/>
              </w:rPr>
              <w:t>Organiser &amp; Stewards to monitor</w:t>
            </w:r>
          </w:p>
        </w:tc>
        <w:tc>
          <w:tcPr>
            <w:tcW w:w="364" w:type="pct"/>
            <w:shd w:val="clear" w:color="auto" w:fill="auto"/>
          </w:tcPr>
          <w:p w14:paraId="2E6E4114" w14:textId="77777777" w:rsidR="00801421" w:rsidRPr="001F385B" w:rsidRDefault="00EE7AFD" w:rsidP="00B77427">
            <w:pPr>
              <w:rPr>
                <w:rFonts w:cs="Arial"/>
              </w:rPr>
            </w:pPr>
            <w:r>
              <w:rPr>
                <w:rFonts w:cs="Arial"/>
              </w:rPr>
              <w:t>22 May</w:t>
            </w:r>
          </w:p>
        </w:tc>
        <w:tc>
          <w:tcPr>
            <w:tcW w:w="345" w:type="pct"/>
            <w:shd w:val="clear" w:color="auto" w:fill="auto"/>
          </w:tcPr>
          <w:p w14:paraId="56C377C1" w14:textId="77777777" w:rsidR="00801421" w:rsidRPr="001F385B" w:rsidRDefault="00801421" w:rsidP="00B77427">
            <w:pPr>
              <w:rPr>
                <w:rFonts w:cs="Arial"/>
              </w:rPr>
            </w:pPr>
          </w:p>
        </w:tc>
      </w:tr>
      <w:tr w:rsidR="00801421" w:rsidRPr="001F385B" w14:paraId="58FB9A51" w14:textId="77777777" w:rsidTr="00E30482">
        <w:tc>
          <w:tcPr>
            <w:tcW w:w="463" w:type="pct"/>
            <w:shd w:val="clear" w:color="auto" w:fill="auto"/>
          </w:tcPr>
          <w:p w14:paraId="62B050AA" w14:textId="77777777" w:rsidR="00801421" w:rsidRPr="00123234" w:rsidRDefault="00801421" w:rsidP="00B77427">
            <w:pPr>
              <w:rPr>
                <w:rFonts w:cs="Arial"/>
                <w:i/>
              </w:rPr>
            </w:pPr>
            <w:r>
              <w:rPr>
                <w:rFonts w:cs="Arial"/>
              </w:rPr>
              <w:t xml:space="preserve">Adverse weather: </w:t>
            </w:r>
            <w:r>
              <w:rPr>
                <w:rFonts w:cs="Arial"/>
                <w:i/>
              </w:rPr>
              <w:t>Poor ground, Flooding</w:t>
            </w:r>
          </w:p>
        </w:tc>
        <w:tc>
          <w:tcPr>
            <w:tcW w:w="889" w:type="pct"/>
            <w:shd w:val="clear" w:color="auto" w:fill="auto"/>
          </w:tcPr>
          <w:p w14:paraId="21138697" w14:textId="77777777" w:rsidR="00801421" w:rsidRPr="001F385B" w:rsidRDefault="00801421" w:rsidP="00B77427">
            <w:pPr>
              <w:rPr>
                <w:rFonts w:cs="Arial"/>
              </w:rPr>
            </w:pPr>
            <w:r>
              <w:rPr>
                <w:rFonts w:cs="Arial"/>
              </w:rPr>
              <w:t xml:space="preserve">Mainly horses and competitors as the horse may slip if the ground is wet.  Officials and the general public may be injured if they </w:t>
            </w:r>
            <w:proofErr w:type="gramStart"/>
            <w:r>
              <w:rPr>
                <w:rFonts w:cs="Arial"/>
              </w:rPr>
              <w:t>come into contact with</w:t>
            </w:r>
            <w:proofErr w:type="gramEnd"/>
            <w:r>
              <w:rPr>
                <w:rFonts w:cs="Arial"/>
              </w:rPr>
              <w:t xml:space="preserve"> a spooky horse or they themselves can slip over.</w:t>
            </w:r>
          </w:p>
        </w:tc>
        <w:tc>
          <w:tcPr>
            <w:tcW w:w="1334" w:type="pct"/>
            <w:shd w:val="clear" w:color="auto" w:fill="auto"/>
          </w:tcPr>
          <w:p w14:paraId="051F19DD" w14:textId="77777777" w:rsidR="00801421" w:rsidRPr="001F385B" w:rsidRDefault="00801421" w:rsidP="000C093E">
            <w:pPr>
              <w:rPr>
                <w:rFonts w:cs="Arial"/>
              </w:rPr>
            </w:pPr>
            <w:r>
              <w:rPr>
                <w:rFonts w:cs="Arial"/>
              </w:rPr>
              <w:t xml:space="preserve">To be assessed on the day – </w:t>
            </w:r>
            <w:r w:rsidR="000C093E">
              <w:rPr>
                <w:rFonts w:cs="Arial"/>
              </w:rPr>
              <w:t>event may need to be cancelled.</w:t>
            </w:r>
          </w:p>
        </w:tc>
        <w:tc>
          <w:tcPr>
            <w:tcW w:w="1170" w:type="pct"/>
            <w:shd w:val="clear" w:color="auto" w:fill="auto"/>
          </w:tcPr>
          <w:p w14:paraId="152FDFF2" w14:textId="77777777" w:rsidR="00801421" w:rsidRPr="001F385B" w:rsidRDefault="00801421" w:rsidP="00EF20C0">
            <w:pPr>
              <w:rPr>
                <w:rFonts w:cs="Arial"/>
              </w:rPr>
            </w:pPr>
          </w:p>
        </w:tc>
        <w:tc>
          <w:tcPr>
            <w:tcW w:w="435" w:type="pct"/>
            <w:shd w:val="clear" w:color="auto" w:fill="auto"/>
          </w:tcPr>
          <w:p w14:paraId="68AF0447" w14:textId="77777777" w:rsidR="00801421" w:rsidRDefault="00801421" w:rsidP="00801421">
            <w:r w:rsidRPr="00FD26AA">
              <w:rPr>
                <w:rFonts w:cs="Arial"/>
                <w:i/>
              </w:rPr>
              <w:t xml:space="preserve">Organiser &amp; Stewards to </w:t>
            </w:r>
          </w:p>
        </w:tc>
        <w:tc>
          <w:tcPr>
            <w:tcW w:w="364" w:type="pct"/>
            <w:shd w:val="clear" w:color="auto" w:fill="auto"/>
          </w:tcPr>
          <w:p w14:paraId="1D440EEE" w14:textId="77777777" w:rsidR="00801421" w:rsidRPr="001F385B" w:rsidRDefault="00EE7AFD" w:rsidP="00B77427">
            <w:pPr>
              <w:rPr>
                <w:rFonts w:cs="Arial"/>
              </w:rPr>
            </w:pPr>
            <w:r>
              <w:rPr>
                <w:rFonts w:cs="Arial"/>
              </w:rPr>
              <w:t>22 May</w:t>
            </w:r>
          </w:p>
        </w:tc>
        <w:tc>
          <w:tcPr>
            <w:tcW w:w="345" w:type="pct"/>
            <w:shd w:val="clear" w:color="auto" w:fill="auto"/>
          </w:tcPr>
          <w:p w14:paraId="56FD92F5" w14:textId="77777777" w:rsidR="00801421" w:rsidRPr="001F385B" w:rsidRDefault="00801421" w:rsidP="00B77427">
            <w:pPr>
              <w:rPr>
                <w:rFonts w:cs="Arial"/>
              </w:rPr>
            </w:pPr>
          </w:p>
        </w:tc>
      </w:tr>
      <w:tr w:rsidR="00AA642C" w:rsidRPr="001F385B" w14:paraId="017B1DC3" w14:textId="77777777" w:rsidTr="00E30482">
        <w:tc>
          <w:tcPr>
            <w:tcW w:w="463" w:type="pct"/>
            <w:shd w:val="clear" w:color="auto" w:fill="auto"/>
          </w:tcPr>
          <w:p w14:paraId="475C030C" w14:textId="77777777" w:rsidR="00AA642C" w:rsidRPr="00123234" w:rsidRDefault="00843B31" w:rsidP="00B77427">
            <w:pPr>
              <w:rPr>
                <w:rFonts w:cs="Arial"/>
                <w:i/>
              </w:rPr>
            </w:pPr>
            <w:r>
              <w:rPr>
                <w:rFonts w:cs="Arial"/>
              </w:rPr>
              <w:t>Competition areas, fencing, stakes and roping</w:t>
            </w:r>
            <w:r w:rsidR="00123234">
              <w:rPr>
                <w:rFonts w:cs="Arial"/>
              </w:rPr>
              <w:t xml:space="preserve">: </w:t>
            </w:r>
            <w:r w:rsidR="00123234">
              <w:rPr>
                <w:rFonts w:cs="Arial"/>
                <w:i/>
              </w:rPr>
              <w:t>Injury to operative</w:t>
            </w:r>
          </w:p>
        </w:tc>
        <w:tc>
          <w:tcPr>
            <w:tcW w:w="889" w:type="pct"/>
            <w:shd w:val="clear" w:color="auto" w:fill="auto"/>
          </w:tcPr>
          <w:p w14:paraId="2FEDB33C" w14:textId="77777777" w:rsidR="00AA642C" w:rsidRPr="001F385B" w:rsidRDefault="00064EFB" w:rsidP="00B77427">
            <w:pPr>
              <w:rPr>
                <w:rFonts w:cs="Arial"/>
              </w:rPr>
            </w:pPr>
            <w:r>
              <w:rPr>
                <w:rFonts w:cs="Arial"/>
              </w:rPr>
              <w:t>Operatives, officials, competitors and horses can become injured by competition areas, fencing, stakes</w:t>
            </w:r>
            <w:r w:rsidR="00594116">
              <w:rPr>
                <w:rFonts w:cs="Arial"/>
              </w:rPr>
              <w:t xml:space="preserve"> and roping</w:t>
            </w:r>
            <w:r>
              <w:rPr>
                <w:rFonts w:cs="Arial"/>
              </w:rPr>
              <w:t xml:space="preserve"> by getting too close to them or tripping over them.  The </w:t>
            </w:r>
            <w:r>
              <w:rPr>
                <w:rFonts w:cs="Arial"/>
              </w:rPr>
              <w:lastRenderedPageBreak/>
              <w:t>general public may become injured by roping if they don’t see It and trip over it.</w:t>
            </w:r>
          </w:p>
        </w:tc>
        <w:tc>
          <w:tcPr>
            <w:tcW w:w="1334" w:type="pct"/>
            <w:shd w:val="clear" w:color="auto" w:fill="auto"/>
          </w:tcPr>
          <w:p w14:paraId="4D01D066" w14:textId="77777777" w:rsidR="00AA642C" w:rsidRPr="001F385B" w:rsidRDefault="00123234" w:rsidP="00EF20C0">
            <w:pPr>
              <w:rPr>
                <w:rFonts w:cs="Arial"/>
              </w:rPr>
            </w:pPr>
            <w:r>
              <w:rPr>
                <w:rFonts w:cs="Arial"/>
              </w:rPr>
              <w:lastRenderedPageBreak/>
              <w:t>Competent, experienced operatives only to be used, PPE to be worn as appropriate</w:t>
            </w:r>
          </w:p>
        </w:tc>
        <w:tc>
          <w:tcPr>
            <w:tcW w:w="1170" w:type="pct"/>
            <w:shd w:val="clear" w:color="auto" w:fill="auto"/>
          </w:tcPr>
          <w:p w14:paraId="59A4BD75" w14:textId="77777777" w:rsidR="00AA642C" w:rsidRPr="001F385B" w:rsidRDefault="00AA642C" w:rsidP="00EF20C0">
            <w:pPr>
              <w:rPr>
                <w:rFonts w:cs="Arial"/>
              </w:rPr>
            </w:pPr>
          </w:p>
        </w:tc>
        <w:tc>
          <w:tcPr>
            <w:tcW w:w="435" w:type="pct"/>
            <w:shd w:val="clear" w:color="auto" w:fill="auto"/>
          </w:tcPr>
          <w:p w14:paraId="20051AA1" w14:textId="77777777" w:rsidR="00AA642C" w:rsidRPr="001F385B" w:rsidRDefault="00801421" w:rsidP="00B77427">
            <w:pPr>
              <w:rPr>
                <w:rFonts w:cs="Arial"/>
              </w:rPr>
            </w:pPr>
            <w:r w:rsidRPr="003235BF">
              <w:rPr>
                <w:rFonts w:cs="Arial"/>
                <w:i/>
              </w:rPr>
              <w:t>Organiser &amp; Stewards to monitor</w:t>
            </w:r>
          </w:p>
        </w:tc>
        <w:tc>
          <w:tcPr>
            <w:tcW w:w="364" w:type="pct"/>
            <w:shd w:val="clear" w:color="auto" w:fill="auto"/>
          </w:tcPr>
          <w:p w14:paraId="7EDB6641" w14:textId="77777777" w:rsidR="00AA642C" w:rsidRPr="001F385B" w:rsidRDefault="00EE7AFD" w:rsidP="00B77427">
            <w:pPr>
              <w:rPr>
                <w:rFonts w:cs="Arial"/>
              </w:rPr>
            </w:pPr>
            <w:r>
              <w:rPr>
                <w:rFonts w:cs="Arial"/>
              </w:rPr>
              <w:t>21 May</w:t>
            </w:r>
          </w:p>
        </w:tc>
        <w:tc>
          <w:tcPr>
            <w:tcW w:w="345" w:type="pct"/>
            <w:shd w:val="clear" w:color="auto" w:fill="auto"/>
          </w:tcPr>
          <w:p w14:paraId="41EECEAA" w14:textId="77777777" w:rsidR="00AA642C" w:rsidRPr="001F385B" w:rsidRDefault="00AA642C" w:rsidP="00B77427">
            <w:pPr>
              <w:rPr>
                <w:rFonts w:cs="Arial"/>
              </w:rPr>
            </w:pPr>
          </w:p>
        </w:tc>
      </w:tr>
      <w:tr w:rsidR="00900475" w:rsidRPr="001F385B" w14:paraId="108E9364" w14:textId="77777777" w:rsidTr="00E30482">
        <w:tc>
          <w:tcPr>
            <w:tcW w:w="463" w:type="pct"/>
            <w:shd w:val="clear" w:color="auto" w:fill="auto"/>
          </w:tcPr>
          <w:p w14:paraId="6B3178AF" w14:textId="77777777" w:rsidR="00900475" w:rsidRDefault="00900475" w:rsidP="00B77427">
            <w:pPr>
              <w:rPr>
                <w:rFonts w:cs="Arial"/>
              </w:rPr>
            </w:pPr>
            <w:r>
              <w:rPr>
                <w:rFonts w:cs="Arial"/>
              </w:rPr>
              <w:t>Public parking</w:t>
            </w:r>
          </w:p>
          <w:p w14:paraId="63EFD047" w14:textId="77777777" w:rsidR="00900475" w:rsidRDefault="00900475" w:rsidP="00B77427">
            <w:pPr>
              <w:rPr>
                <w:rFonts w:cs="Arial"/>
              </w:rPr>
            </w:pPr>
            <w:r>
              <w:rPr>
                <w:rFonts w:cs="Arial"/>
              </w:rPr>
              <w:t>Uncontrolled parking</w:t>
            </w:r>
          </w:p>
          <w:p w14:paraId="02161F2B" w14:textId="77777777" w:rsidR="00900475" w:rsidRPr="00D1773E" w:rsidRDefault="00900475" w:rsidP="00B77427">
            <w:pPr>
              <w:rPr>
                <w:rFonts w:cs="Arial"/>
                <w:i/>
              </w:rPr>
            </w:pPr>
            <w:r>
              <w:rPr>
                <w:rFonts w:cs="Arial"/>
              </w:rPr>
              <w:t>Horseboxes</w:t>
            </w:r>
            <w:r w:rsidR="00D1773E">
              <w:rPr>
                <w:rFonts w:cs="Arial"/>
              </w:rPr>
              <w:t xml:space="preserve">: </w:t>
            </w:r>
            <w:r w:rsidR="00540197">
              <w:rPr>
                <w:rFonts w:cs="Arial"/>
                <w:i/>
              </w:rPr>
              <w:t>Blocking emergency access, Impact with pedestrians, Fire</w:t>
            </w:r>
          </w:p>
        </w:tc>
        <w:tc>
          <w:tcPr>
            <w:tcW w:w="889" w:type="pct"/>
            <w:shd w:val="clear" w:color="auto" w:fill="auto"/>
          </w:tcPr>
          <w:p w14:paraId="25B67343" w14:textId="77777777" w:rsidR="00900475" w:rsidRPr="001F385B" w:rsidRDefault="003B4B56" w:rsidP="00B77427">
            <w:pPr>
              <w:rPr>
                <w:rFonts w:cs="Arial"/>
              </w:rPr>
            </w:pPr>
            <w:r>
              <w:rPr>
                <w:rFonts w:cs="Arial"/>
              </w:rPr>
              <w:t>Officials, competitors, horses and the general public may become injured if parking is uncontrolled, and horseboxes are parked too close together.  Horses can collide with each other and this is also a fire hazard.</w:t>
            </w:r>
          </w:p>
        </w:tc>
        <w:tc>
          <w:tcPr>
            <w:tcW w:w="1334" w:type="pct"/>
            <w:shd w:val="clear" w:color="auto" w:fill="auto"/>
          </w:tcPr>
          <w:p w14:paraId="6370A57C" w14:textId="77777777" w:rsidR="00900475" w:rsidRDefault="00540197" w:rsidP="00EF20C0">
            <w:pPr>
              <w:rPr>
                <w:rFonts w:cs="Arial"/>
              </w:rPr>
            </w:pPr>
            <w:r>
              <w:rPr>
                <w:rFonts w:cs="Arial"/>
              </w:rPr>
              <w:t>Designated parking areas</w:t>
            </w:r>
          </w:p>
          <w:p w14:paraId="73897636" w14:textId="77777777" w:rsidR="00540197" w:rsidRDefault="00540197" w:rsidP="00EF20C0">
            <w:pPr>
              <w:rPr>
                <w:rFonts w:cs="Arial"/>
              </w:rPr>
            </w:pPr>
            <w:r>
              <w:rPr>
                <w:rFonts w:cs="Arial"/>
              </w:rPr>
              <w:t>Designated parking areas</w:t>
            </w:r>
          </w:p>
          <w:p w14:paraId="7B88F298" w14:textId="77777777" w:rsidR="00540197" w:rsidRPr="001F385B" w:rsidRDefault="00540197" w:rsidP="00EF20C0">
            <w:pPr>
              <w:rPr>
                <w:rFonts w:cs="Arial"/>
              </w:rPr>
            </w:pPr>
            <w:r>
              <w:rPr>
                <w:rFonts w:cs="Arial"/>
              </w:rPr>
              <w:t>Min 3m clearance</w:t>
            </w:r>
          </w:p>
        </w:tc>
        <w:tc>
          <w:tcPr>
            <w:tcW w:w="1170" w:type="pct"/>
            <w:shd w:val="clear" w:color="auto" w:fill="auto"/>
          </w:tcPr>
          <w:p w14:paraId="4FCFB085" w14:textId="77777777" w:rsidR="00900475" w:rsidRPr="001F385B" w:rsidRDefault="00900475" w:rsidP="00EF20C0">
            <w:pPr>
              <w:rPr>
                <w:rFonts w:cs="Arial"/>
              </w:rPr>
            </w:pPr>
          </w:p>
        </w:tc>
        <w:tc>
          <w:tcPr>
            <w:tcW w:w="435" w:type="pct"/>
            <w:shd w:val="clear" w:color="auto" w:fill="auto"/>
          </w:tcPr>
          <w:p w14:paraId="6DB3CF88" w14:textId="77777777" w:rsidR="00900475" w:rsidRPr="001F385B" w:rsidRDefault="00801421" w:rsidP="00B77427">
            <w:pPr>
              <w:rPr>
                <w:rFonts w:cs="Arial"/>
              </w:rPr>
            </w:pPr>
            <w:r w:rsidRPr="003235BF">
              <w:rPr>
                <w:rFonts w:cs="Arial"/>
                <w:i/>
              </w:rPr>
              <w:t>Organiser &amp; Stewards to monitor</w:t>
            </w:r>
          </w:p>
        </w:tc>
        <w:tc>
          <w:tcPr>
            <w:tcW w:w="364" w:type="pct"/>
            <w:shd w:val="clear" w:color="auto" w:fill="auto"/>
          </w:tcPr>
          <w:p w14:paraId="262D7FDB" w14:textId="77777777" w:rsidR="00900475" w:rsidRPr="001F385B" w:rsidRDefault="00EE7AFD" w:rsidP="00B77427">
            <w:pPr>
              <w:rPr>
                <w:rFonts w:cs="Arial"/>
              </w:rPr>
            </w:pPr>
            <w:r>
              <w:rPr>
                <w:rFonts w:cs="Arial"/>
              </w:rPr>
              <w:t>22 May</w:t>
            </w:r>
          </w:p>
        </w:tc>
        <w:tc>
          <w:tcPr>
            <w:tcW w:w="345" w:type="pct"/>
            <w:shd w:val="clear" w:color="auto" w:fill="auto"/>
          </w:tcPr>
          <w:p w14:paraId="3A8EBA51" w14:textId="77777777" w:rsidR="00900475" w:rsidRPr="001F385B" w:rsidRDefault="00900475" w:rsidP="00B77427">
            <w:pPr>
              <w:rPr>
                <w:rFonts w:cs="Arial"/>
              </w:rPr>
            </w:pPr>
          </w:p>
        </w:tc>
      </w:tr>
      <w:tr w:rsidR="00315DFE" w:rsidRPr="001F385B" w14:paraId="7F78BF7F" w14:textId="77777777" w:rsidTr="00E30482">
        <w:tc>
          <w:tcPr>
            <w:tcW w:w="463" w:type="pct"/>
            <w:shd w:val="clear" w:color="auto" w:fill="auto"/>
          </w:tcPr>
          <w:p w14:paraId="48B90E43" w14:textId="77777777" w:rsidR="00315DFE" w:rsidRDefault="00315DFE" w:rsidP="00315DFE">
            <w:pPr>
              <w:rPr>
                <w:rFonts w:cs="Arial"/>
              </w:rPr>
            </w:pPr>
            <w:r>
              <w:rPr>
                <w:rFonts w:cs="Arial"/>
              </w:rPr>
              <w:t>Catering</w:t>
            </w:r>
          </w:p>
          <w:p w14:paraId="7E64FD3F" w14:textId="77777777" w:rsidR="00315DFE" w:rsidRDefault="00315DFE" w:rsidP="00315DFE">
            <w:pPr>
              <w:rPr>
                <w:rFonts w:cs="Arial"/>
              </w:rPr>
            </w:pPr>
            <w:r>
              <w:rPr>
                <w:rFonts w:cs="Arial"/>
              </w:rPr>
              <w:t>On site food preparation</w:t>
            </w:r>
          </w:p>
          <w:p w14:paraId="03546316" w14:textId="77777777" w:rsidR="00315DFE" w:rsidRDefault="00315DFE" w:rsidP="00315DFE">
            <w:pPr>
              <w:rPr>
                <w:rFonts w:cs="Arial"/>
              </w:rPr>
            </w:pPr>
            <w:r>
              <w:rPr>
                <w:rFonts w:cs="Arial"/>
              </w:rPr>
              <w:t xml:space="preserve">Off site food preparation: </w:t>
            </w:r>
            <w:r>
              <w:rPr>
                <w:rFonts w:cs="Arial"/>
                <w:i/>
              </w:rPr>
              <w:t>Food poisoning, Fire</w:t>
            </w:r>
          </w:p>
        </w:tc>
        <w:tc>
          <w:tcPr>
            <w:tcW w:w="889" w:type="pct"/>
            <w:shd w:val="clear" w:color="auto" w:fill="auto"/>
          </w:tcPr>
          <w:p w14:paraId="5769E695" w14:textId="77777777" w:rsidR="00315DFE" w:rsidRDefault="00315DFE" w:rsidP="00B77427">
            <w:pPr>
              <w:rPr>
                <w:rFonts w:cs="Arial"/>
              </w:rPr>
            </w:pPr>
            <w:r>
              <w:rPr>
                <w:rFonts w:cs="Arial"/>
              </w:rPr>
              <w:t xml:space="preserve">Caterers, officials, competitors and the general public may be harmed by food poisoning on an on-site food preparer due to un-hygienic facilities and that has been handled un-hygienically.  There is also a risk of fire as caterers sometimes use electrical or gas components to heat or warm food.  They can also be harmed by food poisoning of the food has been prepared off-site due to the same reasons.  </w:t>
            </w:r>
          </w:p>
        </w:tc>
        <w:tc>
          <w:tcPr>
            <w:tcW w:w="1334" w:type="pct"/>
            <w:shd w:val="clear" w:color="auto" w:fill="auto"/>
          </w:tcPr>
          <w:p w14:paraId="14BFC6B0" w14:textId="77777777" w:rsidR="00315DFE" w:rsidRDefault="00315DFE" w:rsidP="00EF20C0">
            <w:pPr>
              <w:rPr>
                <w:rFonts w:cs="Arial"/>
              </w:rPr>
            </w:pPr>
            <w:r>
              <w:rPr>
                <w:rFonts w:cs="Arial"/>
              </w:rPr>
              <w:t>Approved caterer, food hygiene certificates, hot hand wash facilities, food cold storage facility, electrical/gas safety certificate, fire extinguishers</w:t>
            </w:r>
          </w:p>
        </w:tc>
        <w:tc>
          <w:tcPr>
            <w:tcW w:w="1170" w:type="pct"/>
            <w:shd w:val="clear" w:color="auto" w:fill="auto"/>
          </w:tcPr>
          <w:p w14:paraId="1C360F47" w14:textId="77777777" w:rsidR="00315DFE" w:rsidRPr="001F385B" w:rsidRDefault="00315DFE" w:rsidP="00EF20C0">
            <w:pPr>
              <w:rPr>
                <w:rFonts w:cs="Arial"/>
              </w:rPr>
            </w:pPr>
          </w:p>
        </w:tc>
        <w:tc>
          <w:tcPr>
            <w:tcW w:w="435" w:type="pct"/>
            <w:shd w:val="clear" w:color="auto" w:fill="auto"/>
          </w:tcPr>
          <w:p w14:paraId="60F4D941" w14:textId="77777777" w:rsidR="00315DFE" w:rsidRPr="003235BF" w:rsidRDefault="00315DFE" w:rsidP="00B77427">
            <w:pPr>
              <w:rPr>
                <w:rFonts w:cs="Arial"/>
                <w:i/>
              </w:rPr>
            </w:pPr>
            <w:r>
              <w:rPr>
                <w:rFonts w:cs="Arial"/>
                <w:i/>
              </w:rPr>
              <w:t xml:space="preserve">Organiser to </w:t>
            </w:r>
            <w:r w:rsidR="00862DA8">
              <w:rPr>
                <w:rFonts w:cs="Arial"/>
                <w:i/>
              </w:rPr>
              <w:t>monitor</w:t>
            </w:r>
            <w:r>
              <w:rPr>
                <w:rFonts w:cs="Arial"/>
                <w:i/>
              </w:rPr>
              <w:t>.</w:t>
            </w:r>
          </w:p>
        </w:tc>
        <w:tc>
          <w:tcPr>
            <w:tcW w:w="364" w:type="pct"/>
            <w:shd w:val="clear" w:color="auto" w:fill="auto"/>
          </w:tcPr>
          <w:p w14:paraId="2C3F70E0" w14:textId="77777777" w:rsidR="00315DFE" w:rsidRPr="001F385B" w:rsidRDefault="00EE7AFD" w:rsidP="00B77427">
            <w:pPr>
              <w:rPr>
                <w:rFonts w:cs="Arial"/>
              </w:rPr>
            </w:pPr>
            <w:r>
              <w:rPr>
                <w:rFonts w:cs="Arial"/>
              </w:rPr>
              <w:t>22 May</w:t>
            </w:r>
          </w:p>
        </w:tc>
        <w:tc>
          <w:tcPr>
            <w:tcW w:w="345" w:type="pct"/>
            <w:shd w:val="clear" w:color="auto" w:fill="auto"/>
          </w:tcPr>
          <w:p w14:paraId="18DA082F" w14:textId="77777777" w:rsidR="00315DFE" w:rsidRPr="001F385B" w:rsidRDefault="00315DFE" w:rsidP="00B77427">
            <w:pPr>
              <w:rPr>
                <w:rFonts w:cs="Arial"/>
              </w:rPr>
            </w:pPr>
          </w:p>
        </w:tc>
      </w:tr>
      <w:tr w:rsidR="00EE7AFD" w:rsidRPr="001F385B" w14:paraId="66409ED2" w14:textId="77777777" w:rsidTr="00E30482">
        <w:tc>
          <w:tcPr>
            <w:tcW w:w="463" w:type="pct"/>
            <w:shd w:val="clear" w:color="auto" w:fill="auto"/>
          </w:tcPr>
          <w:p w14:paraId="565775D4" w14:textId="77777777" w:rsidR="00EE7AFD" w:rsidRDefault="00EE7AFD" w:rsidP="00EE7AFD">
            <w:pPr>
              <w:rPr>
                <w:rFonts w:cs="Arial"/>
              </w:rPr>
            </w:pPr>
            <w:r>
              <w:rPr>
                <w:rFonts w:cs="Arial"/>
              </w:rPr>
              <w:t>Safeguarding</w:t>
            </w:r>
          </w:p>
          <w:p w14:paraId="7450283E" w14:textId="77777777" w:rsidR="00EE7AFD" w:rsidRPr="00862DA8" w:rsidRDefault="00EE7AFD" w:rsidP="00EE7AFD">
            <w:pPr>
              <w:rPr>
                <w:rFonts w:cs="Arial"/>
                <w:i/>
              </w:rPr>
            </w:pPr>
            <w:r>
              <w:rPr>
                <w:rFonts w:cs="Arial"/>
                <w:i/>
              </w:rPr>
              <w:t>Inappropriate behaviour towards juniors or vulnerable adults</w:t>
            </w:r>
          </w:p>
        </w:tc>
        <w:tc>
          <w:tcPr>
            <w:tcW w:w="889" w:type="pct"/>
            <w:shd w:val="clear" w:color="auto" w:fill="auto"/>
          </w:tcPr>
          <w:p w14:paraId="4224D7BF" w14:textId="77777777" w:rsidR="00EE7AFD" w:rsidRDefault="00EE7AFD" w:rsidP="00EE7AFD">
            <w:pPr>
              <w:rPr>
                <w:rFonts w:cs="Arial"/>
              </w:rPr>
            </w:pPr>
            <w:r>
              <w:rPr>
                <w:rFonts w:cs="Arial"/>
              </w:rPr>
              <w:t>Juniors or vulnerable adults may be treated inappropriately.</w:t>
            </w:r>
          </w:p>
        </w:tc>
        <w:tc>
          <w:tcPr>
            <w:tcW w:w="1334" w:type="pct"/>
            <w:shd w:val="clear" w:color="auto" w:fill="auto"/>
          </w:tcPr>
          <w:p w14:paraId="1A7592BB" w14:textId="77777777" w:rsidR="00EE7AFD" w:rsidRDefault="00EE7AFD" w:rsidP="00EE7AFD">
            <w:pPr>
              <w:rPr>
                <w:rFonts w:cs="Arial"/>
              </w:rPr>
            </w:pPr>
            <w:r>
              <w:rPr>
                <w:rFonts w:cs="Arial"/>
              </w:rPr>
              <w:t>Officials to be advised to report any incident to the Club Safeguarding Officer, Pam Davidson</w:t>
            </w:r>
          </w:p>
        </w:tc>
        <w:tc>
          <w:tcPr>
            <w:tcW w:w="1170" w:type="pct"/>
            <w:shd w:val="clear" w:color="auto" w:fill="auto"/>
          </w:tcPr>
          <w:p w14:paraId="2B8AC955" w14:textId="77777777" w:rsidR="00EE7AFD" w:rsidRPr="001F385B" w:rsidRDefault="00EE7AFD" w:rsidP="00EE7AFD">
            <w:pPr>
              <w:rPr>
                <w:rFonts w:cs="Arial"/>
              </w:rPr>
            </w:pPr>
            <w:r>
              <w:rPr>
                <w:rFonts w:cs="Arial"/>
              </w:rPr>
              <w:t>Include in briefing before start of event.</w:t>
            </w:r>
          </w:p>
        </w:tc>
        <w:tc>
          <w:tcPr>
            <w:tcW w:w="435" w:type="pct"/>
            <w:shd w:val="clear" w:color="auto" w:fill="auto"/>
          </w:tcPr>
          <w:p w14:paraId="065A7A9A" w14:textId="77777777" w:rsidR="00EE7AFD" w:rsidRDefault="00EE7AFD" w:rsidP="00EE7AFD">
            <w:pPr>
              <w:rPr>
                <w:rFonts w:cs="Arial"/>
                <w:i/>
              </w:rPr>
            </w:pPr>
            <w:r>
              <w:rPr>
                <w:rFonts w:cs="Arial"/>
                <w:i/>
              </w:rPr>
              <w:t>Organiser and stewards to monitor.</w:t>
            </w:r>
          </w:p>
        </w:tc>
        <w:tc>
          <w:tcPr>
            <w:tcW w:w="364" w:type="pct"/>
            <w:shd w:val="clear" w:color="auto" w:fill="auto"/>
          </w:tcPr>
          <w:p w14:paraId="581E2CAD" w14:textId="77777777" w:rsidR="00EE7AFD" w:rsidRDefault="00EE7AFD" w:rsidP="00EE7AFD">
            <w:pPr>
              <w:rPr>
                <w:rFonts w:cs="Arial"/>
              </w:rPr>
            </w:pPr>
            <w:r>
              <w:rPr>
                <w:rFonts w:cs="Arial"/>
              </w:rPr>
              <w:t>22 May</w:t>
            </w:r>
          </w:p>
          <w:p w14:paraId="18A4D4AC" w14:textId="77777777" w:rsidR="00EE7AFD" w:rsidRPr="001F385B" w:rsidRDefault="00EE7AFD" w:rsidP="00EE7AFD">
            <w:pPr>
              <w:rPr>
                <w:rFonts w:cs="Arial"/>
              </w:rPr>
            </w:pPr>
          </w:p>
        </w:tc>
        <w:tc>
          <w:tcPr>
            <w:tcW w:w="345" w:type="pct"/>
            <w:shd w:val="clear" w:color="auto" w:fill="auto"/>
          </w:tcPr>
          <w:p w14:paraId="067F8C93" w14:textId="77777777" w:rsidR="00EE7AFD" w:rsidRPr="001F385B" w:rsidRDefault="00EE7AFD" w:rsidP="00EE7AFD">
            <w:pPr>
              <w:rPr>
                <w:rFonts w:cs="Arial"/>
              </w:rPr>
            </w:pPr>
          </w:p>
        </w:tc>
      </w:tr>
    </w:tbl>
    <w:p w14:paraId="5819B9B3" w14:textId="77777777" w:rsidR="00183199" w:rsidRPr="001F385B" w:rsidRDefault="00183199" w:rsidP="00157D49">
      <w:pPr>
        <w:rPr>
          <w:rFonts w:cs="Arial"/>
          <w:sz w:val="20"/>
          <w:szCs w:val="20"/>
        </w:rPr>
      </w:pPr>
    </w:p>
    <w:p w14:paraId="6DF5F8F1" w14:textId="77777777" w:rsidR="00157D49" w:rsidRPr="001F385B" w:rsidRDefault="00157D49" w:rsidP="00157D49">
      <w:pPr>
        <w:rPr>
          <w:rFonts w:cs="Arial"/>
        </w:rPr>
      </w:pPr>
      <w:r w:rsidRPr="001F385B">
        <w:rPr>
          <w:rFonts w:cs="Arial"/>
          <w:sz w:val="20"/>
          <w:szCs w:val="20"/>
        </w:rPr>
        <w:t xml:space="preserve">It is important you discuss your assessment and proposed actions with </w:t>
      </w:r>
      <w:r w:rsidR="00183199" w:rsidRPr="001F385B">
        <w:rPr>
          <w:rFonts w:cs="Arial"/>
          <w:sz w:val="20"/>
          <w:szCs w:val="20"/>
        </w:rPr>
        <w:t xml:space="preserve">club officials / Official Steward / Volunteers / </w:t>
      </w:r>
      <w:proofErr w:type="gramStart"/>
      <w:r w:rsidR="00183199" w:rsidRPr="001F385B">
        <w:rPr>
          <w:rFonts w:cs="Arial"/>
          <w:sz w:val="20"/>
          <w:szCs w:val="20"/>
        </w:rPr>
        <w:t>Contractors</w:t>
      </w:r>
      <w:proofErr w:type="gramEnd"/>
      <w:r w:rsidR="00183199" w:rsidRPr="001F385B">
        <w:rPr>
          <w:rFonts w:cs="Arial"/>
          <w:sz w:val="20"/>
          <w:szCs w:val="20"/>
        </w:rPr>
        <w:t xml:space="preserve"> and anyone involved in your activities</w:t>
      </w:r>
      <w:r w:rsidRPr="001F385B">
        <w:rPr>
          <w:rFonts w:cs="Arial"/>
          <w:sz w:val="20"/>
          <w:szCs w:val="20"/>
        </w:rPr>
        <w:t xml:space="preserve"> or their representatives.</w:t>
      </w:r>
    </w:p>
    <w:p w14:paraId="105C2B7E" w14:textId="77777777" w:rsidR="003438B7" w:rsidRDefault="003438B7" w:rsidP="00157D49">
      <w:pPr>
        <w:rPr>
          <w:rFonts w:cs="Arial"/>
          <w:sz w:val="20"/>
          <w:szCs w:val="20"/>
        </w:rPr>
      </w:pPr>
    </w:p>
    <w:p w14:paraId="3AFD30A7" w14:textId="77777777" w:rsidR="00157D49" w:rsidRPr="001F385B" w:rsidRDefault="00157D49" w:rsidP="00157D49">
      <w:pPr>
        <w:rPr>
          <w:rFonts w:cs="Arial"/>
        </w:rPr>
      </w:pPr>
      <w:r w:rsidRPr="001F385B">
        <w:rPr>
          <w:rFonts w:cs="Arial"/>
          <w:sz w:val="20"/>
          <w:szCs w:val="20"/>
        </w:rPr>
        <w:t>You should review your risk assessment if you think it might no longer be valid, e</w:t>
      </w:r>
      <w:r w:rsidR="00214334">
        <w:rPr>
          <w:rFonts w:cs="Arial"/>
          <w:sz w:val="20"/>
          <w:szCs w:val="20"/>
        </w:rPr>
        <w:t>.</w:t>
      </w:r>
      <w:r w:rsidRPr="001F385B">
        <w:rPr>
          <w:rFonts w:cs="Arial"/>
          <w:sz w:val="20"/>
          <w:szCs w:val="20"/>
        </w:rPr>
        <w:t>g</w:t>
      </w:r>
      <w:r w:rsidR="00214334">
        <w:rPr>
          <w:rFonts w:cs="Arial"/>
          <w:sz w:val="20"/>
          <w:szCs w:val="20"/>
        </w:rPr>
        <w:t>.</w:t>
      </w:r>
      <w:r w:rsidRPr="001F385B">
        <w:rPr>
          <w:rFonts w:cs="Arial"/>
          <w:sz w:val="20"/>
          <w:szCs w:val="20"/>
        </w:rPr>
        <w:t xml:space="preserve"> following an accident</w:t>
      </w:r>
      <w:r w:rsidR="00183199" w:rsidRPr="001F385B">
        <w:rPr>
          <w:rFonts w:cs="Arial"/>
          <w:sz w:val="20"/>
          <w:szCs w:val="20"/>
        </w:rPr>
        <w:t xml:space="preserve"> or near miss</w:t>
      </w:r>
      <w:r w:rsidRPr="001F385B">
        <w:rPr>
          <w:rFonts w:cs="Arial"/>
          <w:sz w:val="20"/>
          <w:szCs w:val="20"/>
        </w:rPr>
        <w:t xml:space="preserve">, or if there are any significant changes </w:t>
      </w:r>
      <w:r w:rsidR="00183199" w:rsidRPr="001F385B">
        <w:rPr>
          <w:rFonts w:cs="Arial"/>
          <w:sz w:val="20"/>
          <w:szCs w:val="20"/>
        </w:rPr>
        <w:t>to the hazards in your environment</w:t>
      </w:r>
      <w:r w:rsidRPr="001F385B">
        <w:rPr>
          <w:rFonts w:cs="Arial"/>
          <w:sz w:val="20"/>
          <w:szCs w:val="20"/>
        </w:rPr>
        <w:t>, such as new equipment or work activities.</w:t>
      </w:r>
      <w:r w:rsidRPr="001F385B">
        <w:rPr>
          <w:rFonts w:cs="Arial"/>
          <w:color w:val="0000FF"/>
          <w:sz w:val="20"/>
          <w:szCs w:val="20"/>
        </w:rPr>
        <w:t xml:space="preserve"> </w:t>
      </w:r>
    </w:p>
    <w:p w14:paraId="1E405322" w14:textId="77777777" w:rsidR="00645AB2" w:rsidRPr="001F385B" w:rsidRDefault="00645AB2" w:rsidP="00A01AA4">
      <w:pPr>
        <w:rPr>
          <w:rFonts w:cs="Arial"/>
          <w:sz w:val="24"/>
        </w:rPr>
      </w:pPr>
    </w:p>
    <w:sectPr w:rsidR="00645AB2" w:rsidRPr="001F385B" w:rsidSect="00843B31">
      <w:headerReference w:type="default" r:id="rId10"/>
      <w:pgSz w:w="16838" w:h="11906" w:orient="landscape" w:code="9"/>
      <w:pgMar w:top="567" w:right="431" w:bottom="431" w:left="431" w:header="431"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B2F02" w14:textId="77777777" w:rsidR="0072669D" w:rsidRDefault="0072669D" w:rsidP="00DB4E9D">
      <w:pPr>
        <w:pStyle w:val="Bullet1"/>
      </w:pPr>
      <w:r>
        <w:separator/>
      </w:r>
    </w:p>
  </w:endnote>
  <w:endnote w:type="continuationSeparator" w:id="0">
    <w:p w14:paraId="182655FD" w14:textId="77777777" w:rsidR="0072669D" w:rsidRDefault="0072669D" w:rsidP="00DB4E9D">
      <w:pPr>
        <w:pStyle w:val="Bulle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67DEA" w14:textId="77777777" w:rsidR="0072669D" w:rsidRDefault="0072669D" w:rsidP="00DB4E9D">
      <w:pPr>
        <w:pStyle w:val="Bullet1"/>
      </w:pPr>
      <w:r>
        <w:separator/>
      </w:r>
    </w:p>
  </w:footnote>
  <w:footnote w:type="continuationSeparator" w:id="0">
    <w:p w14:paraId="046EB9AF" w14:textId="77777777" w:rsidR="0072669D" w:rsidRDefault="0072669D" w:rsidP="00DB4E9D">
      <w:pPr>
        <w:pStyle w:val="Bulle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C8CA" w14:textId="77777777" w:rsidR="00D1773E" w:rsidRDefault="00D17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4A5"/>
    <w:multiLevelType w:val="hybridMultilevel"/>
    <w:tmpl w:val="ECCA9B40"/>
    <w:lvl w:ilvl="0" w:tplc="DD7C743A">
      <w:start w:val="1"/>
      <w:numFmt w:val="lowerLetter"/>
      <w:pStyle w:val="Numbera"/>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15:restartNumberingAfterBreak="0">
    <w:nsid w:val="278D0730"/>
    <w:multiLevelType w:val="hybridMultilevel"/>
    <w:tmpl w:val="BE9859FC"/>
    <w:lvl w:ilvl="0" w:tplc="4F96AFF6">
      <w:start w:val="1"/>
      <w:numFmt w:val="bullet"/>
      <w:pStyle w:val="Bullet1"/>
      <w:lvlText w:val=""/>
      <w:lvlJc w:val="left"/>
      <w:pPr>
        <w:tabs>
          <w:tab w:val="num" w:pos="737"/>
        </w:tabs>
        <w:ind w:left="737"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AE5F86"/>
    <w:multiLevelType w:val="hybridMultilevel"/>
    <w:tmpl w:val="BE869862"/>
    <w:lvl w:ilvl="0" w:tplc="0CA46EF4">
      <w:start w:val="1"/>
      <w:numFmt w:val="lowerRoman"/>
      <w:pStyle w:val="Numberi"/>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3" w15:restartNumberingAfterBreak="0">
    <w:nsid w:val="3A131EFE"/>
    <w:multiLevelType w:val="multilevel"/>
    <w:tmpl w:val="603C673E"/>
    <w:lvl w:ilvl="0">
      <w:start w:val="1"/>
      <w:numFmt w:val="decimal"/>
      <w:pStyle w:val="Numb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4" w15:restartNumberingAfterBreak="0">
    <w:nsid w:val="75662619"/>
    <w:multiLevelType w:val="hybridMultilevel"/>
    <w:tmpl w:val="43F8FBF0"/>
    <w:lvl w:ilvl="0" w:tplc="D44C0BEE">
      <w:start w:val="1"/>
      <w:numFmt w:val="bullet"/>
      <w:pStyle w:val="Bullet2"/>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87"/>
  <w:drawingGridVerticalSpacing w:val="187"/>
  <w:characterSpacingControl w:val="doNotCompress"/>
  <w:hdrShapeDefaults>
    <o:shapedefaults v:ext="edit" spidmax="2049">
      <o:colormru v:ext="edit" colors="#0068a6,#008c44"/>
    </o:shapedefaults>
  </w:hdrShapeDefaults>
  <w:footnotePr>
    <w:footnote w:id="-1"/>
    <w:footnote w:id="0"/>
  </w:footnotePr>
  <w:endnotePr>
    <w:endnote w:id="-1"/>
    <w:endnote w:id="0"/>
  </w:endnotePr>
  <w:compat>
    <w:noTabHangInd/>
    <w:noColumnBalance/>
    <w:noSpaceRaiseLowe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5C7E"/>
    <w:rsid w:val="00004EE8"/>
    <w:rsid w:val="00036116"/>
    <w:rsid w:val="000460E6"/>
    <w:rsid w:val="00064EFB"/>
    <w:rsid w:val="000715BD"/>
    <w:rsid w:val="00076A96"/>
    <w:rsid w:val="000B4E40"/>
    <w:rsid w:val="000C093E"/>
    <w:rsid w:val="000C5A4F"/>
    <w:rsid w:val="000D0129"/>
    <w:rsid w:val="000D062B"/>
    <w:rsid w:val="00105C7E"/>
    <w:rsid w:val="00106C53"/>
    <w:rsid w:val="00111035"/>
    <w:rsid w:val="00123234"/>
    <w:rsid w:val="0012523A"/>
    <w:rsid w:val="00131ECC"/>
    <w:rsid w:val="001405C2"/>
    <w:rsid w:val="00157D49"/>
    <w:rsid w:val="00176B03"/>
    <w:rsid w:val="00183199"/>
    <w:rsid w:val="00190AAD"/>
    <w:rsid w:val="001F385B"/>
    <w:rsid w:val="001F5AE1"/>
    <w:rsid w:val="00200CB7"/>
    <w:rsid w:val="0021074A"/>
    <w:rsid w:val="00214334"/>
    <w:rsid w:val="00216018"/>
    <w:rsid w:val="0023129A"/>
    <w:rsid w:val="0024049A"/>
    <w:rsid w:val="00255A1D"/>
    <w:rsid w:val="002819BD"/>
    <w:rsid w:val="00293A39"/>
    <w:rsid w:val="002959BD"/>
    <w:rsid w:val="002B60EB"/>
    <w:rsid w:val="002B66E2"/>
    <w:rsid w:val="002C2EEF"/>
    <w:rsid w:val="002D63D6"/>
    <w:rsid w:val="002E11B8"/>
    <w:rsid w:val="002E11FF"/>
    <w:rsid w:val="00315DFE"/>
    <w:rsid w:val="00332462"/>
    <w:rsid w:val="003438B7"/>
    <w:rsid w:val="003541F8"/>
    <w:rsid w:val="00396E37"/>
    <w:rsid w:val="003B4B56"/>
    <w:rsid w:val="003C0DF7"/>
    <w:rsid w:val="003C24FA"/>
    <w:rsid w:val="003C4F50"/>
    <w:rsid w:val="003D005E"/>
    <w:rsid w:val="003F45BC"/>
    <w:rsid w:val="004060D9"/>
    <w:rsid w:val="00474575"/>
    <w:rsid w:val="00480D00"/>
    <w:rsid w:val="00493AAD"/>
    <w:rsid w:val="004B51B9"/>
    <w:rsid w:val="004C3727"/>
    <w:rsid w:val="004F24BC"/>
    <w:rsid w:val="005322E6"/>
    <w:rsid w:val="00540197"/>
    <w:rsid w:val="005407FC"/>
    <w:rsid w:val="00546A09"/>
    <w:rsid w:val="00562F2F"/>
    <w:rsid w:val="00594116"/>
    <w:rsid w:val="005A1570"/>
    <w:rsid w:val="005A5A87"/>
    <w:rsid w:val="005C6112"/>
    <w:rsid w:val="005E531C"/>
    <w:rsid w:val="00613B72"/>
    <w:rsid w:val="00624C12"/>
    <w:rsid w:val="00645AB2"/>
    <w:rsid w:val="00651B43"/>
    <w:rsid w:val="006664D5"/>
    <w:rsid w:val="006F1199"/>
    <w:rsid w:val="006F5A0F"/>
    <w:rsid w:val="00714B50"/>
    <w:rsid w:val="007176D8"/>
    <w:rsid w:val="00723611"/>
    <w:rsid w:val="0072669D"/>
    <w:rsid w:val="00753CC9"/>
    <w:rsid w:val="00783022"/>
    <w:rsid w:val="007A1D10"/>
    <w:rsid w:val="007F501B"/>
    <w:rsid w:val="007F7246"/>
    <w:rsid w:val="00801421"/>
    <w:rsid w:val="00814414"/>
    <w:rsid w:val="00843B31"/>
    <w:rsid w:val="008454EC"/>
    <w:rsid w:val="00855229"/>
    <w:rsid w:val="00862DA8"/>
    <w:rsid w:val="00863FFD"/>
    <w:rsid w:val="008676B9"/>
    <w:rsid w:val="008A7BDD"/>
    <w:rsid w:val="008B2AA3"/>
    <w:rsid w:val="008B2DB3"/>
    <w:rsid w:val="008B3B2C"/>
    <w:rsid w:val="008F63DA"/>
    <w:rsid w:val="00900475"/>
    <w:rsid w:val="009166BA"/>
    <w:rsid w:val="00920FFC"/>
    <w:rsid w:val="00930E80"/>
    <w:rsid w:val="009567AD"/>
    <w:rsid w:val="00957E96"/>
    <w:rsid w:val="009938B7"/>
    <w:rsid w:val="00A01AA4"/>
    <w:rsid w:val="00A01C89"/>
    <w:rsid w:val="00A2783E"/>
    <w:rsid w:val="00A40BD9"/>
    <w:rsid w:val="00A711EF"/>
    <w:rsid w:val="00AA642C"/>
    <w:rsid w:val="00B14949"/>
    <w:rsid w:val="00B24B7B"/>
    <w:rsid w:val="00B5148D"/>
    <w:rsid w:val="00B71D75"/>
    <w:rsid w:val="00B77427"/>
    <w:rsid w:val="00B81E2E"/>
    <w:rsid w:val="00B92DB5"/>
    <w:rsid w:val="00B97978"/>
    <w:rsid w:val="00BC42EA"/>
    <w:rsid w:val="00BD314A"/>
    <w:rsid w:val="00C10F84"/>
    <w:rsid w:val="00C81DE1"/>
    <w:rsid w:val="00CE5958"/>
    <w:rsid w:val="00D1773E"/>
    <w:rsid w:val="00D247D4"/>
    <w:rsid w:val="00D3061A"/>
    <w:rsid w:val="00D56CDA"/>
    <w:rsid w:val="00D90CCA"/>
    <w:rsid w:val="00DB368F"/>
    <w:rsid w:val="00DB4E9D"/>
    <w:rsid w:val="00DC6611"/>
    <w:rsid w:val="00DE1D0A"/>
    <w:rsid w:val="00DE4417"/>
    <w:rsid w:val="00DF3697"/>
    <w:rsid w:val="00DF5451"/>
    <w:rsid w:val="00E12A39"/>
    <w:rsid w:val="00E12D8E"/>
    <w:rsid w:val="00E27E36"/>
    <w:rsid w:val="00E30482"/>
    <w:rsid w:val="00E555E3"/>
    <w:rsid w:val="00E56E4D"/>
    <w:rsid w:val="00E62805"/>
    <w:rsid w:val="00E87C8C"/>
    <w:rsid w:val="00EC288B"/>
    <w:rsid w:val="00EE1679"/>
    <w:rsid w:val="00EE7AFD"/>
    <w:rsid w:val="00EF0FCA"/>
    <w:rsid w:val="00EF20C0"/>
    <w:rsid w:val="00F14F0C"/>
    <w:rsid w:val="00F2705A"/>
    <w:rsid w:val="00F40133"/>
    <w:rsid w:val="00F551EC"/>
    <w:rsid w:val="00F64DCC"/>
    <w:rsid w:val="00F97723"/>
    <w:rsid w:val="00F97F22"/>
    <w:rsid w:val="00FC714F"/>
    <w:rsid w:val="00FD3C97"/>
    <w:rsid w:val="00FD5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8a6,#008c44"/>
    </o:shapedefaults>
    <o:shapelayout v:ext="edit">
      <o:idmap v:ext="edit" data="1"/>
    </o:shapelayout>
  </w:shapeDefaults>
  <w:decimalSymbol w:val="."/>
  <w:listSeparator w:val=","/>
  <w14:docId w14:val="7C0DFE7A"/>
  <w15:chartTrackingRefBased/>
  <w15:docId w15:val="{64119448-5C61-44E5-9530-BC253C6A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C7E"/>
    <w:rPr>
      <w:rFonts w:ascii="Arial" w:hAnsi="Arial"/>
      <w:sz w:val="18"/>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200CB7"/>
    <w:pPr>
      <w:keepNext/>
      <w:outlineLvl w:val="1"/>
    </w:pPr>
    <w:rPr>
      <w:rFonts w:cs="Arial"/>
      <w:b/>
      <w:bCs/>
      <w:iCs/>
      <w:caps/>
      <w:szCs w:val="28"/>
    </w:rPr>
  </w:style>
  <w:style w:type="paragraph" w:styleId="Heading3">
    <w:name w:val="heading 3"/>
    <w:aliases w:val="Sub"/>
    <w:basedOn w:val="Normal"/>
    <w:next w:val="Normal"/>
    <w:qFormat/>
    <w:rsid w:val="00200CB7"/>
    <w:pPr>
      <w:keepNext/>
      <w:outlineLvl w:val="2"/>
    </w:pPr>
    <w:rPr>
      <w:rFonts w:cs="Arial"/>
      <w:b/>
      <w:bCs/>
      <w:szCs w:val="26"/>
    </w:rPr>
  </w:style>
  <w:style w:type="character" w:default="1" w:styleId="DefaultParagraphFont">
    <w:name w:val="Default Paragraph Font"/>
    <w:semiHidden/>
    <w:rsid w:val="00200CB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00CB7"/>
  </w:style>
  <w:style w:type="paragraph" w:customStyle="1" w:styleId="Bullet1">
    <w:name w:val="Bullet 1"/>
    <w:basedOn w:val="Normal"/>
    <w:rsid w:val="00200CB7"/>
    <w:pPr>
      <w:numPr>
        <w:numId w:val="1"/>
      </w:numPr>
    </w:pPr>
  </w:style>
  <w:style w:type="paragraph" w:customStyle="1" w:styleId="Bullet2">
    <w:name w:val="Bullet 2"/>
    <w:basedOn w:val="Bullet1"/>
    <w:rsid w:val="00200CB7"/>
    <w:pPr>
      <w:numPr>
        <w:numId w:val="2"/>
      </w:numPr>
    </w:pPr>
  </w:style>
  <w:style w:type="paragraph" w:customStyle="1" w:styleId="Number">
    <w:name w:val="Number"/>
    <w:basedOn w:val="Normal"/>
    <w:rsid w:val="00200CB7"/>
    <w:pPr>
      <w:numPr>
        <w:numId w:val="3"/>
      </w:numPr>
    </w:pPr>
  </w:style>
  <w:style w:type="paragraph" w:customStyle="1" w:styleId="Numbera">
    <w:name w:val="Number a)"/>
    <w:basedOn w:val="Normal"/>
    <w:rsid w:val="00200CB7"/>
    <w:pPr>
      <w:numPr>
        <w:numId w:val="4"/>
      </w:numPr>
    </w:pPr>
  </w:style>
  <w:style w:type="paragraph" w:customStyle="1" w:styleId="Numberi">
    <w:name w:val="Number i)"/>
    <w:basedOn w:val="Normal"/>
    <w:rsid w:val="00200CB7"/>
    <w:pPr>
      <w:numPr>
        <w:numId w:val="5"/>
      </w:numPr>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Header">
    <w:name w:val="header"/>
    <w:basedOn w:val="Normal"/>
    <w:rsid w:val="00105C7E"/>
    <w:pPr>
      <w:tabs>
        <w:tab w:val="center" w:pos="4153"/>
        <w:tab w:val="right" w:pos="8306"/>
      </w:tabs>
    </w:pPr>
  </w:style>
  <w:style w:type="paragraph" w:styleId="Footer">
    <w:name w:val="footer"/>
    <w:basedOn w:val="Normal"/>
    <w:rsid w:val="00105C7E"/>
    <w:pPr>
      <w:tabs>
        <w:tab w:val="center" w:pos="4153"/>
        <w:tab w:val="right" w:pos="8306"/>
      </w:tabs>
    </w:pPr>
  </w:style>
  <w:style w:type="character" w:styleId="Hyperlink">
    <w:name w:val="Hyperlink"/>
    <w:rsid w:val="00DB4E9D"/>
    <w:rPr>
      <w:color w:val="0000FF"/>
      <w:u w:val="single"/>
    </w:rPr>
  </w:style>
  <w:style w:type="paragraph" w:styleId="BalloonText">
    <w:name w:val="Balloon Text"/>
    <w:basedOn w:val="Normal"/>
    <w:link w:val="BalloonTextChar"/>
    <w:rsid w:val="00957E96"/>
    <w:rPr>
      <w:rFonts w:ascii="Segoe UI" w:hAnsi="Segoe UI" w:cs="Segoe UI"/>
      <w:szCs w:val="18"/>
    </w:rPr>
  </w:style>
  <w:style w:type="character" w:customStyle="1" w:styleId="BalloonTextChar">
    <w:name w:val="Balloon Text Char"/>
    <w:link w:val="BalloonText"/>
    <w:rsid w:val="00957E9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96783">
      <w:bodyDiv w:val="1"/>
      <w:marLeft w:val="0"/>
      <w:marRight w:val="0"/>
      <w:marTop w:val="0"/>
      <w:marBottom w:val="0"/>
      <w:divBdr>
        <w:top w:val="none" w:sz="0" w:space="0" w:color="auto"/>
        <w:left w:val="none" w:sz="0" w:space="0" w:color="auto"/>
        <w:bottom w:val="none" w:sz="0" w:space="0" w:color="auto"/>
        <w:right w:val="none" w:sz="0" w:space="0" w:color="auto"/>
      </w:divBdr>
    </w:div>
    <w:div w:id="4017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workplace-fire-safety-your-responsibil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gov.uk/rid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B3DC-C39B-4A56-A33C-A2515DC2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This is the statement  of general policy and arrangements for:</vt:lpstr>
    </vt:vector>
  </TitlesOfParts>
  <Company>Health and Safety Executive</Company>
  <LinksUpToDate>false</LinksUpToDate>
  <CharactersWithSpaces>7052</CharactersWithSpaces>
  <SharedDoc>false</SharedDoc>
  <HLinks>
    <vt:vector size="12" baseType="variant">
      <vt:variant>
        <vt:i4>1179742</vt:i4>
      </vt:variant>
      <vt:variant>
        <vt:i4>3</vt:i4>
      </vt:variant>
      <vt:variant>
        <vt:i4>0</vt:i4>
      </vt:variant>
      <vt:variant>
        <vt:i4>5</vt:i4>
      </vt:variant>
      <vt:variant>
        <vt:lpwstr>http://www.hse.gov.uk/riddor</vt:lpwstr>
      </vt:variant>
      <vt:variant>
        <vt:lpwstr/>
      </vt:variant>
      <vt:variant>
        <vt:i4>8257650</vt:i4>
      </vt:variant>
      <vt:variant>
        <vt:i4>0</vt:i4>
      </vt:variant>
      <vt:variant>
        <vt:i4>0</vt:i4>
      </vt:variant>
      <vt:variant>
        <vt:i4>5</vt:i4>
      </vt:variant>
      <vt:variant>
        <vt:lpwstr>https://www.gov.uk/workplace-fire-safety-your-responsibilities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statement  of general policy and arrangements for:</dc:title>
  <dc:subject/>
  <dc:creator>ppaul</dc:creator>
  <cp:keywords/>
  <cp:lastModifiedBy>Liz Pitcher</cp:lastModifiedBy>
  <cp:revision>2</cp:revision>
  <cp:lastPrinted>2019-05-08T10:35:00Z</cp:lastPrinted>
  <dcterms:created xsi:type="dcterms:W3CDTF">2019-05-09T16:40:00Z</dcterms:created>
  <dcterms:modified xsi:type="dcterms:W3CDTF">2019-05-09T16:40:00Z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